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05" w:rsidRPr="00DB1C05" w:rsidRDefault="00DB1C05" w:rsidP="00DB1C05">
      <w:pPr>
        <w:jc w:val="center"/>
        <w:rPr>
          <w:rFonts w:ascii="Arial" w:hAnsi="Arial" w:cs="Arial"/>
          <w:bCs/>
          <w:szCs w:val="28"/>
          <w:lang w:val="uk-UA"/>
        </w:rPr>
      </w:pPr>
      <w:r w:rsidRPr="00DB1C05">
        <w:rPr>
          <w:noProof/>
          <w:sz w:val="20"/>
        </w:rPr>
        <w:drawing>
          <wp:inline distT="0" distB="0" distL="0" distR="0" wp14:anchorId="76D5675C" wp14:editId="73EB391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C05" w:rsidRPr="00DB1C05" w:rsidRDefault="00DB1C05" w:rsidP="00DB1C05">
      <w:pPr>
        <w:jc w:val="center"/>
        <w:rPr>
          <w:bCs/>
          <w:sz w:val="28"/>
          <w:szCs w:val="28"/>
          <w:lang w:val="uk-UA"/>
        </w:rPr>
      </w:pPr>
      <w:r w:rsidRPr="00DB1C05">
        <w:rPr>
          <w:bCs/>
          <w:sz w:val="28"/>
          <w:szCs w:val="28"/>
          <w:lang w:val="uk-UA"/>
        </w:rPr>
        <w:t>УКРАЇНА</w:t>
      </w:r>
    </w:p>
    <w:p w:rsidR="00DB1C05" w:rsidRPr="00DB1C05" w:rsidRDefault="00DB1C05" w:rsidP="00DB1C05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DB1C05">
        <w:rPr>
          <w:bCs/>
          <w:sz w:val="28"/>
          <w:szCs w:val="28"/>
          <w:lang w:val="uk-UA"/>
        </w:rPr>
        <w:t>РОЗДОЛЬСЬКА СІЛЬСЬКА РАДА</w:t>
      </w:r>
    </w:p>
    <w:p w:rsidR="00DB1C05" w:rsidRPr="00DB1C05" w:rsidRDefault="00DB1C05" w:rsidP="00DB1C05">
      <w:pPr>
        <w:keepNext/>
        <w:ind w:right="-87"/>
        <w:jc w:val="center"/>
        <w:rPr>
          <w:bCs/>
          <w:sz w:val="28"/>
          <w:szCs w:val="28"/>
          <w:lang w:val="uk-UA"/>
        </w:rPr>
      </w:pPr>
      <w:r w:rsidRPr="00DB1C05">
        <w:rPr>
          <w:bCs/>
          <w:sz w:val="28"/>
          <w:szCs w:val="28"/>
          <w:lang w:val="uk-UA"/>
        </w:rPr>
        <w:t>МИХАЙЛІВСЬКОГО РАЙОНУ ЗАПОРІЗЬКОЇ ОБЛАСТІ</w:t>
      </w:r>
    </w:p>
    <w:p w:rsidR="00DB1C05" w:rsidRPr="00DB1C05" w:rsidRDefault="00DB1C05" w:rsidP="00DB1C05">
      <w:pPr>
        <w:keepNext/>
        <w:suppressAutoHyphens/>
        <w:jc w:val="center"/>
        <w:rPr>
          <w:bCs/>
          <w:kern w:val="2"/>
          <w:sz w:val="28"/>
          <w:szCs w:val="28"/>
          <w:lang w:val="uk-UA" w:bidi="hi-IN"/>
        </w:rPr>
      </w:pPr>
      <w:r w:rsidRPr="00DB1C05">
        <w:rPr>
          <w:bCs/>
          <w:kern w:val="2"/>
          <w:sz w:val="28"/>
          <w:szCs w:val="28"/>
          <w:lang w:val="uk-UA" w:bidi="hi-IN"/>
        </w:rPr>
        <w:t>СЬОМОГО СКЛИКАННЯ</w:t>
      </w:r>
    </w:p>
    <w:p w:rsidR="00DB1C05" w:rsidRPr="00DB1C05" w:rsidRDefault="00DB1C05" w:rsidP="00DB1C05">
      <w:pPr>
        <w:keepNext/>
        <w:suppressAutoHyphens/>
        <w:jc w:val="center"/>
        <w:rPr>
          <w:kern w:val="2"/>
          <w:sz w:val="28"/>
          <w:szCs w:val="28"/>
          <w:lang w:val="uk-UA" w:bidi="hi-IN"/>
        </w:rPr>
      </w:pPr>
      <w:r w:rsidRPr="00DB1C05">
        <w:rPr>
          <w:kern w:val="2"/>
          <w:sz w:val="28"/>
          <w:szCs w:val="28"/>
          <w:lang w:val="uk-UA" w:bidi="hi-IN"/>
        </w:rPr>
        <w:t>ОДИНАДЦЯТА  СЕСІЯ</w:t>
      </w:r>
    </w:p>
    <w:p w:rsidR="00DB1C05" w:rsidRPr="00DB1C05" w:rsidRDefault="00DB1C05" w:rsidP="00DB1C05">
      <w:pPr>
        <w:keepNext/>
        <w:suppressAutoHyphens/>
        <w:ind w:right="-87"/>
        <w:rPr>
          <w:rFonts w:ascii="Arial" w:hAnsi="Arial" w:cs="Arial"/>
          <w:kern w:val="2"/>
          <w:lang w:val="uk-UA" w:bidi="hi-IN"/>
        </w:rPr>
      </w:pPr>
    </w:p>
    <w:p w:rsidR="00DB1C05" w:rsidRPr="00DB1C05" w:rsidRDefault="00DB1C05" w:rsidP="00DB1C05">
      <w:pPr>
        <w:keepNext/>
        <w:suppressAutoHyphens/>
        <w:ind w:right="-87"/>
        <w:jc w:val="center"/>
        <w:rPr>
          <w:kern w:val="2"/>
          <w:sz w:val="28"/>
          <w:szCs w:val="28"/>
          <w:lang w:val="uk-UA" w:bidi="hi-IN"/>
        </w:rPr>
      </w:pPr>
      <w:r w:rsidRPr="00DB1C05">
        <w:rPr>
          <w:kern w:val="2"/>
          <w:sz w:val="28"/>
          <w:szCs w:val="28"/>
          <w:lang w:val="uk-UA" w:bidi="hi-IN"/>
        </w:rPr>
        <w:t>РІШЕННЯ</w:t>
      </w:r>
    </w:p>
    <w:p w:rsidR="00DB1C05" w:rsidRPr="00DB1C05" w:rsidRDefault="00DB1C05" w:rsidP="00DB1C05">
      <w:pPr>
        <w:rPr>
          <w:rFonts w:ascii="Arial" w:hAnsi="Arial" w:cs="Arial"/>
          <w:sz w:val="28"/>
          <w:szCs w:val="28"/>
          <w:lang w:val="uk-UA"/>
        </w:rPr>
      </w:pPr>
    </w:p>
    <w:p w:rsidR="00DB1C05" w:rsidRPr="00DB1C05" w:rsidRDefault="00DB1C05" w:rsidP="00DB1C05">
      <w:pPr>
        <w:rPr>
          <w:rFonts w:ascii="Arial" w:hAnsi="Arial" w:cs="Arial"/>
          <w:sz w:val="28"/>
          <w:szCs w:val="28"/>
          <w:lang w:val="uk-UA"/>
        </w:rPr>
      </w:pPr>
    </w:p>
    <w:p w:rsidR="00DB1C05" w:rsidRPr="00DB1C05" w:rsidRDefault="00DB1C05" w:rsidP="00DB1C05">
      <w:pPr>
        <w:rPr>
          <w:sz w:val="28"/>
          <w:szCs w:val="28"/>
          <w:lang w:val="uk-UA"/>
        </w:rPr>
      </w:pPr>
      <w:r w:rsidRPr="00DB1C05">
        <w:rPr>
          <w:sz w:val="28"/>
          <w:szCs w:val="28"/>
          <w:lang w:val="uk-UA"/>
        </w:rPr>
        <w:t xml:space="preserve">20.12.2018                                                                                                      № </w:t>
      </w:r>
    </w:p>
    <w:p w:rsidR="00DB1C05" w:rsidRDefault="00DB1C05" w:rsidP="00DB1C05">
      <w:pPr>
        <w:jc w:val="both"/>
        <w:rPr>
          <w:color w:val="000000"/>
          <w:sz w:val="28"/>
          <w:szCs w:val="28"/>
          <w:lang w:val="uk-UA"/>
        </w:rPr>
      </w:pPr>
    </w:p>
    <w:p w:rsidR="00DB1C05" w:rsidRDefault="00DB1C05" w:rsidP="00DB1C05">
      <w:pPr>
        <w:jc w:val="both"/>
        <w:rPr>
          <w:color w:val="000000"/>
          <w:sz w:val="28"/>
          <w:szCs w:val="28"/>
          <w:lang w:val="uk-UA"/>
        </w:rPr>
      </w:pPr>
    </w:p>
    <w:p w:rsidR="00DB1C05" w:rsidRDefault="00DB1C05" w:rsidP="00DB1C05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затвердження «Поточних </w:t>
      </w:r>
    </w:p>
    <w:p w:rsidR="00DB1C05" w:rsidRDefault="00DB1C05" w:rsidP="00DB1C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індивідуальних технологічних </w:t>
      </w:r>
    </w:p>
    <w:p w:rsidR="00DB1C05" w:rsidRDefault="00DB1C05" w:rsidP="00DB1C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нормативів використання питної </w:t>
      </w:r>
    </w:p>
    <w:p w:rsidR="00DB1C05" w:rsidRDefault="00DB1C05" w:rsidP="00DB1C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води»</w:t>
      </w:r>
    </w:p>
    <w:p w:rsidR="00DB1C05" w:rsidRDefault="00DB1C05" w:rsidP="00DB1C05">
      <w:pPr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DB1C05" w:rsidRDefault="00DB1C05" w:rsidP="00DB1C05">
      <w:pPr>
        <w:rPr>
          <w:color w:val="000000"/>
          <w:sz w:val="28"/>
          <w:szCs w:val="28"/>
          <w:lang w:val="uk-UA"/>
        </w:rPr>
      </w:pPr>
    </w:p>
    <w:p w:rsidR="00DB1C05" w:rsidRDefault="00DB1C05" w:rsidP="00DB1C05">
      <w:pPr>
        <w:rPr>
          <w:color w:val="000000"/>
          <w:sz w:val="28"/>
          <w:szCs w:val="28"/>
          <w:lang w:val="uk-UA"/>
        </w:rPr>
      </w:pPr>
    </w:p>
    <w:p w:rsidR="00DB1C05" w:rsidRDefault="00DB1C05" w:rsidP="00DB1C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 ст.26 Закону України «Про місцеве самоврядування в Україні» , листа Департаменту екології та природних ресурсів Запорізької обласної державної адміністрації від 12.12.2016 року «Про погодження поточних індивідуальних технологічних нормативів використання питної води», за</w:t>
      </w:r>
      <w:r>
        <w:rPr>
          <w:sz w:val="28"/>
          <w:szCs w:val="28"/>
          <w:lang w:val="uk-UA"/>
        </w:rPr>
        <w:t xml:space="preserve">слухавши інформацію бухгалтера </w:t>
      </w:r>
      <w:proofErr w:type="spellStart"/>
      <w:r>
        <w:rPr>
          <w:sz w:val="28"/>
          <w:szCs w:val="28"/>
          <w:lang w:val="uk-UA"/>
        </w:rPr>
        <w:t>Роздольського</w:t>
      </w:r>
      <w:proofErr w:type="spellEnd"/>
      <w:r>
        <w:rPr>
          <w:sz w:val="28"/>
          <w:szCs w:val="28"/>
          <w:lang w:val="uk-UA"/>
        </w:rPr>
        <w:t xml:space="preserve"> КП ВУЖКГ </w:t>
      </w:r>
      <w:proofErr w:type="spellStart"/>
      <w:r>
        <w:rPr>
          <w:sz w:val="28"/>
          <w:szCs w:val="28"/>
          <w:lang w:val="uk-UA"/>
        </w:rPr>
        <w:t>Цілуйко</w:t>
      </w:r>
      <w:proofErr w:type="spellEnd"/>
      <w:r>
        <w:rPr>
          <w:sz w:val="28"/>
          <w:szCs w:val="28"/>
          <w:lang w:val="uk-UA"/>
        </w:rPr>
        <w:t xml:space="preserve"> М.Г.,  </w:t>
      </w:r>
      <w:proofErr w:type="spellStart"/>
      <w:r>
        <w:rPr>
          <w:sz w:val="28"/>
          <w:szCs w:val="28"/>
          <w:lang w:val="uk-UA"/>
        </w:rPr>
        <w:t>Роздольська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DB1C05" w:rsidRDefault="00DB1C05" w:rsidP="00DB1C05">
      <w:pPr>
        <w:rPr>
          <w:sz w:val="28"/>
          <w:szCs w:val="28"/>
          <w:lang w:val="uk-UA"/>
        </w:rPr>
      </w:pPr>
    </w:p>
    <w:p w:rsidR="00DB1C05" w:rsidRDefault="00DB1C05" w:rsidP="00DB1C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DB1C05" w:rsidRDefault="00DB1C05" w:rsidP="00DB1C05">
      <w:pPr>
        <w:rPr>
          <w:sz w:val="28"/>
          <w:szCs w:val="28"/>
          <w:lang w:val="uk-UA"/>
        </w:rPr>
      </w:pPr>
    </w:p>
    <w:p w:rsidR="00DB1C05" w:rsidRPr="00DB1C05" w:rsidRDefault="00DB1C05" w:rsidP="00DB1C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«Поточні індивідуальні технологічні нормативи використання питної води» терміном на п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років.</w:t>
      </w:r>
      <w:r>
        <w:rPr>
          <w:lang w:val="uk-UA"/>
        </w:rPr>
        <w:t xml:space="preserve"> </w:t>
      </w:r>
    </w:p>
    <w:p w:rsidR="00DB1C05" w:rsidRDefault="00DB1C05" w:rsidP="00DB1C05">
      <w:pPr>
        <w:rPr>
          <w:lang w:val="uk-UA"/>
        </w:rPr>
      </w:pPr>
    </w:p>
    <w:p w:rsidR="00DB1C05" w:rsidRDefault="00DB1C05" w:rsidP="00DB1C05">
      <w:pPr>
        <w:rPr>
          <w:lang w:val="uk-UA"/>
        </w:rPr>
      </w:pPr>
    </w:p>
    <w:p w:rsidR="00DB1C05" w:rsidRDefault="00DB1C05" w:rsidP="00DB1C05">
      <w:pPr>
        <w:rPr>
          <w:lang w:val="uk-UA"/>
        </w:rPr>
      </w:pPr>
    </w:p>
    <w:p w:rsidR="00DB1C05" w:rsidRDefault="00DB1C05" w:rsidP="00DB1C05">
      <w:pPr>
        <w:rPr>
          <w:lang w:val="uk-UA"/>
        </w:rPr>
      </w:pPr>
    </w:p>
    <w:p w:rsidR="00DB1C05" w:rsidRDefault="00DB1C05" w:rsidP="00DB1C05">
      <w:pPr>
        <w:rPr>
          <w:lang w:val="uk-UA"/>
        </w:rPr>
      </w:pPr>
    </w:p>
    <w:p w:rsidR="005A5C76" w:rsidRDefault="00DB1C05" w:rsidP="00DB1C05">
      <w:r>
        <w:rPr>
          <w:sz w:val="28"/>
          <w:szCs w:val="28"/>
          <w:lang w:val="uk-UA"/>
        </w:rPr>
        <w:t xml:space="preserve">Сільський голова           </w:t>
      </w:r>
      <w:r>
        <w:rPr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sz w:val="28"/>
          <w:szCs w:val="28"/>
          <w:lang w:val="uk-UA"/>
        </w:rPr>
        <w:t>В.М.Копєйченко</w:t>
      </w:r>
      <w:proofErr w:type="spellEnd"/>
      <w:r>
        <w:rPr>
          <w:sz w:val="28"/>
          <w:szCs w:val="28"/>
          <w:lang w:val="uk-UA"/>
        </w:rPr>
        <w:t xml:space="preserve">   </w:t>
      </w:r>
    </w:p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05"/>
    <w:rsid w:val="0006349C"/>
    <w:rsid w:val="005A5C76"/>
    <w:rsid w:val="005C1328"/>
    <w:rsid w:val="00D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B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1C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B1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1C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2018-12-20T06:53:00Z</cp:lastPrinted>
  <dcterms:created xsi:type="dcterms:W3CDTF">2018-12-20T06:47:00Z</dcterms:created>
  <dcterms:modified xsi:type="dcterms:W3CDTF">2018-12-20T09:06:00Z</dcterms:modified>
</cp:coreProperties>
</file>