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28" w:rsidRPr="00A02B49" w:rsidRDefault="00AF3F28" w:rsidP="00252A29">
      <w:pPr>
        <w:spacing w:after="0" w:line="240" w:lineRule="auto"/>
        <w:jc w:val="center"/>
        <w:rPr>
          <w:rFonts w:ascii="Academy" w:hAnsi="Academy" w:cs="Academy"/>
          <w:sz w:val="28"/>
          <w:szCs w:val="28"/>
          <w:lang w:val="en-US"/>
        </w:rPr>
      </w:pPr>
      <w:r w:rsidRPr="00E448BB">
        <w:rPr>
          <w:rFonts w:ascii="Academy" w:hAnsi="Academy" w:cs="Academy"/>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75pt;height:48pt;visibility:visible">
            <v:imagedata r:id="rId4" o:title=""/>
          </v:shape>
        </w:pict>
      </w:r>
    </w:p>
    <w:p w:rsidR="00AF3F28" w:rsidRPr="00A02B49" w:rsidRDefault="00AF3F28" w:rsidP="00252A29">
      <w:pPr>
        <w:spacing w:after="0" w:line="240" w:lineRule="auto"/>
        <w:jc w:val="center"/>
        <w:rPr>
          <w:rFonts w:ascii="Times New Roman" w:hAnsi="Times New Roman" w:cs="Times New Roman"/>
          <w:sz w:val="28"/>
          <w:szCs w:val="28"/>
        </w:rPr>
      </w:pPr>
      <w:r w:rsidRPr="00A02B49">
        <w:rPr>
          <w:rFonts w:ascii="Times New Roman" w:hAnsi="Times New Roman" w:cs="Times New Roman"/>
          <w:sz w:val="28"/>
          <w:szCs w:val="28"/>
        </w:rPr>
        <w:t>УКРАЇНА</w:t>
      </w:r>
    </w:p>
    <w:p w:rsidR="00AF3F28" w:rsidRPr="00A02B49" w:rsidRDefault="00AF3F28" w:rsidP="00252A29">
      <w:pPr>
        <w:keepNext/>
        <w:autoSpaceDE w:val="0"/>
        <w:autoSpaceDN w:val="0"/>
        <w:spacing w:after="0" w:line="240" w:lineRule="auto"/>
        <w:ind w:right="-87"/>
        <w:jc w:val="center"/>
        <w:rPr>
          <w:rFonts w:ascii="Times New Roman" w:hAnsi="Times New Roman" w:cs="Times New Roman"/>
          <w:sz w:val="28"/>
          <w:szCs w:val="28"/>
        </w:rPr>
      </w:pPr>
      <w:r w:rsidRPr="00A02B49">
        <w:rPr>
          <w:rFonts w:ascii="Times New Roman" w:hAnsi="Times New Roman" w:cs="Times New Roman"/>
          <w:sz w:val="28"/>
          <w:szCs w:val="28"/>
        </w:rPr>
        <w:t>РОЗДОЛЬСЬКА СІЛЬСЬКА РАДА</w:t>
      </w:r>
    </w:p>
    <w:p w:rsidR="00AF3F28" w:rsidRPr="00A02B49" w:rsidRDefault="00AF3F28" w:rsidP="00252A29">
      <w:pPr>
        <w:keepNext/>
        <w:autoSpaceDE w:val="0"/>
        <w:autoSpaceDN w:val="0"/>
        <w:spacing w:after="0" w:line="240" w:lineRule="auto"/>
        <w:ind w:right="-87"/>
        <w:jc w:val="center"/>
        <w:rPr>
          <w:rFonts w:ascii="Times New Roman" w:hAnsi="Times New Roman" w:cs="Times New Roman"/>
          <w:sz w:val="28"/>
          <w:szCs w:val="28"/>
        </w:rPr>
      </w:pPr>
      <w:r w:rsidRPr="00A02B49">
        <w:rPr>
          <w:rFonts w:ascii="Times New Roman" w:hAnsi="Times New Roman" w:cs="Times New Roman"/>
          <w:sz w:val="28"/>
          <w:szCs w:val="28"/>
        </w:rPr>
        <w:t>МИХАЙЛІВСЬКОГО РАЙОНУ ЗАПОРІЗЬКОЇ ОБЛАСТІ</w:t>
      </w:r>
    </w:p>
    <w:p w:rsidR="00AF3F28" w:rsidRPr="00A02B49" w:rsidRDefault="00AF3F28" w:rsidP="00252A29">
      <w:pPr>
        <w:keepNext/>
        <w:suppressAutoHyphens/>
        <w:spacing w:after="0" w:line="240" w:lineRule="auto"/>
        <w:jc w:val="center"/>
        <w:rPr>
          <w:rFonts w:ascii="Times New Roman" w:hAnsi="Times New Roman" w:cs="Times New Roman"/>
          <w:kern w:val="2"/>
          <w:sz w:val="28"/>
          <w:szCs w:val="28"/>
        </w:rPr>
      </w:pPr>
      <w:r w:rsidRPr="00A02B49">
        <w:rPr>
          <w:rFonts w:ascii="Times New Roman" w:hAnsi="Times New Roman" w:cs="Times New Roman"/>
          <w:kern w:val="2"/>
          <w:sz w:val="28"/>
          <w:szCs w:val="28"/>
        </w:rPr>
        <w:t>СЬОМОГО СКЛИКАННЯ</w:t>
      </w:r>
    </w:p>
    <w:p w:rsidR="00AF3F28" w:rsidRPr="00A02B49" w:rsidRDefault="00AF3F28" w:rsidP="00252A29">
      <w:pPr>
        <w:keepNext/>
        <w:suppressAutoHyphens/>
        <w:spacing w:after="0" w:line="240" w:lineRule="auto"/>
        <w:jc w:val="center"/>
        <w:rPr>
          <w:rFonts w:ascii="Times New Roman" w:hAnsi="Times New Roman" w:cs="Times New Roman"/>
          <w:kern w:val="2"/>
          <w:sz w:val="28"/>
          <w:szCs w:val="28"/>
        </w:rPr>
      </w:pPr>
      <w:r w:rsidRPr="00116823">
        <w:rPr>
          <w:rFonts w:ascii="Times New Roman" w:hAnsi="Times New Roman" w:cs="Times New Roman"/>
          <w:kern w:val="2"/>
          <w:sz w:val="28"/>
          <w:szCs w:val="28"/>
        </w:rPr>
        <w:t xml:space="preserve">ТРИДЦЯТЬ ДРУГА </w:t>
      </w:r>
      <w:r w:rsidRPr="00A02B49">
        <w:rPr>
          <w:rFonts w:ascii="Times New Roman" w:hAnsi="Times New Roman" w:cs="Times New Roman"/>
          <w:kern w:val="2"/>
          <w:sz w:val="28"/>
          <w:szCs w:val="28"/>
        </w:rPr>
        <w:t>СЕСІЯ</w:t>
      </w:r>
    </w:p>
    <w:p w:rsidR="00AF3F28" w:rsidRPr="00252A29" w:rsidRDefault="00AF3F28" w:rsidP="00252A29">
      <w:pPr>
        <w:pStyle w:val="NoSpacing"/>
        <w:jc w:val="center"/>
        <w:rPr>
          <w:rFonts w:ascii="Times New Roman" w:hAnsi="Times New Roman" w:cs="Times New Roman"/>
          <w:kern w:val="2"/>
          <w:sz w:val="28"/>
          <w:szCs w:val="28"/>
        </w:rPr>
      </w:pPr>
    </w:p>
    <w:p w:rsidR="00AF3F28" w:rsidRDefault="00AF3F28" w:rsidP="00252A29">
      <w:pPr>
        <w:pStyle w:val="NoSpacing"/>
        <w:jc w:val="center"/>
        <w:rPr>
          <w:rFonts w:ascii="Times New Roman" w:hAnsi="Times New Roman" w:cs="Times New Roman"/>
          <w:kern w:val="2"/>
          <w:lang w:val="uk-UA"/>
        </w:rPr>
      </w:pPr>
      <w:r>
        <w:rPr>
          <w:rFonts w:ascii="Times New Roman" w:hAnsi="Times New Roman" w:cs="Times New Roman"/>
          <w:kern w:val="2"/>
          <w:sz w:val="28"/>
          <w:szCs w:val="28"/>
          <w:lang w:val="uk-UA"/>
        </w:rPr>
        <w:t>РІШЕННЯ</w:t>
      </w:r>
    </w:p>
    <w:p w:rsidR="00AF3F28" w:rsidRPr="00252A29" w:rsidRDefault="00AF3F28" w:rsidP="00252A29">
      <w:pPr>
        <w:pStyle w:val="NoSpacing"/>
        <w:jc w:val="center"/>
        <w:rPr>
          <w:rFonts w:ascii="Times New Roman" w:hAnsi="Times New Roman" w:cs="Times New Roman"/>
          <w:kern w:val="2"/>
          <w:lang w:val="uk-UA"/>
        </w:rPr>
      </w:pPr>
    </w:p>
    <w:p w:rsidR="00AF3F28" w:rsidRPr="00252A29" w:rsidRDefault="00AF3F28" w:rsidP="00252A2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18.06.2020                                       с. Роздол                                                  № 1</w:t>
      </w:r>
    </w:p>
    <w:p w:rsidR="00AF3F28" w:rsidRPr="00A96B7F" w:rsidRDefault="00AF3F28" w:rsidP="00F907DC">
      <w:pPr>
        <w:pStyle w:val="ShapkaDocumentu"/>
        <w:spacing w:after="0"/>
        <w:ind w:left="0"/>
        <w:jc w:val="left"/>
        <w:rPr>
          <w:rFonts w:ascii="Times New Roman" w:hAnsi="Times New Roman" w:cs="Times New Roman"/>
          <w:noProof/>
          <w:sz w:val="28"/>
          <w:szCs w:val="28"/>
          <w:lang w:val="ru-RU"/>
        </w:rPr>
      </w:pPr>
      <w:r w:rsidRPr="00A96B7F">
        <w:rPr>
          <w:rFonts w:ascii="Times New Roman" w:hAnsi="Times New Roman" w:cs="Times New Roman"/>
          <w:noProof/>
          <w:sz w:val="28"/>
          <w:szCs w:val="28"/>
          <w:lang w:val="ru-RU"/>
        </w:rPr>
        <w:t xml:space="preserve">Про встановлення ставок та </w:t>
      </w:r>
    </w:p>
    <w:p w:rsidR="00AF3F28" w:rsidRPr="00A96B7F" w:rsidRDefault="00AF3F28" w:rsidP="00F907DC">
      <w:pPr>
        <w:pStyle w:val="ShapkaDocumentu"/>
        <w:spacing w:after="0"/>
        <w:ind w:left="0"/>
        <w:jc w:val="left"/>
        <w:rPr>
          <w:rFonts w:ascii="Times New Roman" w:hAnsi="Times New Roman" w:cs="Times New Roman"/>
          <w:noProof/>
          <w:sz w:val="28"/>
          <w:szCs w:val="28"/>
          <w:lang w:val="ru-RU"/>
        </w:rPr>
      </w:pPr>
      <w:r w:rsidRPr="00A96B7F">
        <w:rPr>
          <w:rFonts w:ascii="Times New Roman" w:hAnsi="Times New Roman" w:cs="Times New Roman"/>
          <w:noProof/>
          <w:sz w:val="28"/>
          <w:szCs w:val="28"/>
          <w:lang w:val="ru-RU"/>
        </w:rPr>
        <w:t xml:space="preserve">пільг із сплати земельного </w:t>
      </w:r>
    </w:p>
    <w:p w:rsidR="00AF3F28" w:rsidRDefault="00AF3F28" w:rsidP="00252A29">
      <w:pPr>
        <w:pStyle w:val="ShapkaDocumentu"/>
        <w:spacing w:after="0"/>
        <w:ind w:left="0"/>
        <w:jc w:val="left"/>
        <w:rPr>
          <w:rFonts w:ascii="Times New Roman" w:hAnsi="Times New Roman" w:cs="Times New Roman"/>
          <w:noProof/>
          <w:sz w:val="22"/>
          <w:szCs w:val="22"/>
          <w:lang w:val="ru-RU"/>
        </w:rPr>
      </w:pPr>
      <w:r w:rsidRPr="00A96B7F">
        <w:rPr>
          <w:rFonts w:ascii="Times New Roman" w:hAnsi="Times New Roman" w:cs="Times New Roman"/>
          <w:noProof/>
          <w:sz w:val="28"/>
          <w:szCs w:val="28"/>
          <w:lang w:val="ru-RU"/>
        </w:rPr>
        <w:t xml:space="preserve">податку на </w:t>
      </w:r>
      <w:r>
        <w:rPr>
          <w:rFonts w:ascii="Times New Roman" w:hAnsi="Times New Roman" w:cs="Times New Roman"/>
          <w:noProof/>
          <w:sz w:val="28"/>
          <w:szCs w:val="28"/>
        </w:rPr>
        <w:t>2021</w:t>
      </w:r>
      <w:r w:rsidRPr="00A96B7F">
        <w:rPr>
          <w:rFonts w:ascii="Times New Roman" w:hAnsi="Times New Roman" w:cs="Times New Roman"/>
          <w:noProof/>
          <w:sz w:val="28"/>
          <w:szCs w:val="28"/>
          <w:lang w:val="ru-RU"/>
        </w:rPr>
        <w:t xml:space="preserve"> рік</w:t>
      </w:r>
    </w:p>
    <w:p w:rsidR="00AF3F28" w:rsidRPr="00252A29" w:rsidRDefault="00AF3F28" w:rsidP="00252A29">
      <w:pPr>
        <w:pStyle w:val="ShapkaDocumentu"/>
        <w:spacing w:after="0"/>
        <w:ind w:left="0"/>
        <w:jc w:val="left"/>
        <w:rPr>
          <w:rFonts w:ascii="Times New Roman" w:hAnsi="Times New Roman" w:cs="Times New Roman"/>
          <w:b/>
          <w:bCs/>
          <w:noProof/>
          <w:sz w:val="22"/>
          <w:szCs w:val="22"/>
          <w:lang w:val="ru-RU"/>
        </w:rPr>
      </w:pPr>
    </w:p>
    <w:p w:rsidR="00AF3F28" w:rsidRPr="00252A29" w:rsidRDefault="00AF3F28" w:rsidP="00252A29">
      <w:pPr>
        <w:pStyle w:val="a"/>
        <w:spacing w:before="0"/>
        <w:jc w:val="both"/>
        <w:rPr>
          <w:rFonts w:ascii="Times New Roman" w:hAnsi="Times New Roman" w:cs="Times New Roman"/>
          <w:noProof/>
          <w:sz w:val="28"/>
          <w:szCs w:val="28"/>
        </w:rPr>
      </w:pPr>
      <w:r w:rsidRPr="00C7423C">
        <w:rPr>
          <w:rFonts w:ascii="Times New Roman" w:hAnsi="Times New Roman" w:cs="Times New Roman"/>
          <w:noProof/>
          <w:sz w:val="28"/>
          <w:szCs w:val="28"/>
          <w:lang w:val="ru-RU"/>
        </w:rPr>
        <w:t xml:space="preserve">Відповідно до статті 7 пункту 12.3 статті 12 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та Закону України «Про засади державної регуляторної політики у сфері господарської діяльності» </w:t>
      </w:r>
      <w:r w:rsidRPr="00C7423C">
        <w:rPr>
          <w:rFonts w:ascii="Times New Roman" w:hAnsi="Times New Roman" w:cs="Times New Roman"/>
          <w:noProof/>
          <w:sz w:val="28"/>
          <w:szCs w:val="28"/>
        </w:rPr>
        <w:t xml:space="preserve">Роздольська сільська рада </w:t>
      </w:r>
    </w:p>
    <w:p w:rsidR="00AF3F28" w:rsidRDefault="00AF3F28" w:rsidP="00C7423C">
      <w:pPr>
        <w:pStyle w:val="a"/>
        <w:spacing w:before="0"/>
        <w:ind w:firstLin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ВИРІШИЛА:</w:t>
      </w:r>
    </w:p>
    <w:p w:rsidR="00AF3F28" w:rsidRPr="00C7423C" w:rsidRDefault="00AF3F28" w:rsidP="00C7423C">
      <w:pPr>
        <w:pStyle w:val="a"/>
        <w:spacing w:before="0"/>
        <w:ind w:firstLine="0"/>
        <w:jc w:val="both"/>
        <w:rPr>
          <w:rFonts w:ascii="Times New Roman" w:hAnsi="Times New Roman" w:cs="Times New Roman"/>
          <w:noProof/>
          <w:sz w:val="28"/>
          <w:szCs w:val="28"/>
          <w:lang w:val="ru-RU"/>
        </w:rPr>
      </w:pPr>
    </w:p>
    <w:p w:rsidR="00AF3F28" w:rsidRPr="00C7423C" w:rsidRDefault="00AF3F28" w:rsidP="00C7423C">
      <w:pPr>
        <w:pStyle w:val="a"/>
        <w:spacing w:before="0"/>
        <w:ind w:firstLin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 xml:space="preserve">1. Установити на території </w:t>
      </w:r>
      <w:r w:rsidRPr="00C7423C">
        <w:rPr>
          <w:rFonts w:ascii="Times New Roman" w:hAnsi="Times New Roman" w:cs="Times New Roman"/>
          <w:noProof/>
          <w:sz w:val="28"/>
          <w:szCs w:val="28"/>
        </w:rPr>
        <w:t>Роздольської сільської</w:t>
      </w:r>
      <w:r w:rsidRPr="00C7423C">
        <w:rPr>
          <w:rFonts w:ascii="Times New Roman" w:hAnsi="Times New Roman" w:cs="Times New Roman"/>
          <w:noProof/>
          <w:sz w:val="28"/>
          <w:szCs w:val="28"/>
          <w:lang w:val="ru-RU"/>
        </w:rPr>
        <w:t xml:space="preserve"> ради:</w:t>
      </w:r>
    </w:p>
    <w:p w:rsidR="00AF3F28" w:rsidRPr="00C7423C" w:rsidRDefault="00AF3F28" w:rsidP="00C7423C">
      <w:pPr>
        <w:pStyle w:val="a"/>
        <w:spacing w:befor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1) ставки земельного податку згідно з додатком 1;</w:t>
      </w:r>
    </w:p>
    <w:p w:rsidR="00AF3F28" w:rsidRPr="00C7423C" w:rsidRDefault="00AF3F28" w:rsidP="00C7423C">
      <w:pPr>
        <w:pStyle w:val="a"/>
        <w:spacing w:befor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2) пільги для фізичних та юридичних осіб, надані відповідно до пункту</w:t>
      </w:r>
    </w:p>
    <w:p w:rsidR="00AF3F28" w:rsidRPr="00C7423C" w:rsidRDefault="00AF3F28" w:rsidP="00C7423C">
      <w:pPr>
        <w:pStyle w:val="a"/>
        <w:spacing w:befor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 xml:space="preserve"> 284.1 статті 284 Податкового кодексу України, за переліком згідно з</w:t>
      </w:r>
    </w:p>
    <w:p w:rsidR="00AF3F28" w:rsidRPr="00C7423C" w:rsidRDefault="00AF3F28" w:rsidP="00C7423C">
      <w:pPr>
        <w:pStyle w:val="a"/>
        <w:spacing w:befor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 xml:space="preserve">    додатком 2.</w:t>
      </w:r>
    </w:p>
    <w:p w:rsidR="00AF3F28" w:rsidRPr="00C7423C" w:rsidRDefault="00AF3F28" w:rsidP="00C7423C">
      <w:pPr>
        <w:pStyle w:val="a"/>
        <w:spacing w:before="0"/>
        <w:ind w:firstLine="0"/>
        <w:jc w:val="both"/>
        <w:rPr>
          <w:rFonts w:ascii="Times New Roman" w:hAnsi="Times New Roman" w:cs="Times New Roman"/>
          <w:sz w:val="28"/>
          <w:szCs w:val="28"/>
        </w:rPr>
      </w:pPr>
    </w:p>
    <w:p w:rsidR="00AF3F28" w:rsidRPr="00C7423C" w:rsidRDefault="00AF3F28" w:rsidP="00C7423C">
      <w:pPr>
        <w:pStyle w:val="ShapkaDocumentu"/>
        <w:spacing w:after="0"/>
        <w:ind w:left="0"/>
        <w:jc w:val="both"/>
        <w:rPr>
          <w:rFonts w:ascii="Times New Roman" w:hAnsi="Times New Roman" w:cs="Times New Roman"/>
          <w:sz w:val="28"/>
          <w:szCs w:val="28"/>
        </w:rPr>
      </w:pPr>
      <w:r w:rsidRPr="00C7423C">
        <w:rPr>
          <w:rFonts w:ascii="Times New Roman" w:hAnsi="Times New Roman" w:cs="Times New Roman"/>
          <w:sz w:val="28"/>
          <w:szCs w:val="28"/>
        </w:rPr>
        <w:t>2.Рішення Роздольськ</w:t>
      </w:r>
      <w:r>
        <w:rPr>
          <w:rFonts w:ascii="Times New Roman" w:hAnsi="Times New Roman" w:cs="Times New Roman"/>
          <w:sz w:val="28"/>
          <w:szCs w:val="28"/>
        </w:rPr>
        <w:t>ої сільської ради від 26.06.2019</w:t>
      </w:r>
      <w:r w:rsidRPr="00C7423C">
        <w:rPr>
          <w:rFonts w:ascii="Times New Roman" w:hAnsi="Times New Roman" w:cs="Times New Roman"/>
          <w:sz w:val="28"/>
          <w:szCs w:val="28"/>
        </w:rPr>
        <w:t xml:space="preserve"> року № 1 «</w:t>
      </w:r>
      <w:r w:rsidRPr="00C7423C">
        <w:rPr>
          <w:rFonts w:ascii="Times New Roman" w:hAnsi="Times New Roman" w:cs="Times New Roman"/>
          <w:noProof/>
          <w:sz w:val="28"/>
          <w:szCs w:val="28"/>
          <w:lang w:val="ru-RU"/>
        </w:rPr>
        <w:t xml:space="preserve">Про встановлення ставок та пільг із сплати земельного податку на </w:t>
      </w:r>
      <w:r>
        <w:rPr>
          <w:rFonts w:ascii="Times New Roman" w:hAnsi="Times New Roman" w:cs="Times New Roman"/>
          <w:noProof/>
          <w:sz w:val="28"/>
          <w:szCs w:val="28"/>
        </w:rPr>
        <w:t>2020</w:t>
      </w:r>
      <w:r w:rsidRPr="00C7423C">
        <w:rPr>
          <w:rFonts w:ascii="Times New Roman" w:hAnsi="Times New Roman" w:cs="Times New Roman"/>
          <w:noProof/>
          <w:sz w:val="28"/>
          <w:szCs w:val="28"/>
          <w:lang w:val="ru-RU"/>
        </w:rPr>
        <w:t xml:space="preserve"> рік</w:t>
      </w:r>
      <w:r w:rsidRPr="00C7423C">
        <w:rPr>
          <w:rFonts w:ascii="Times New Roman" w:hAnsi="Times New Roman" w:cs="Times New Roman"/>
          <w:sz w:val="28"/>
          <w:szCs w:val="28"/>
        </w:rPr>
        <w:t xml:space="preserve">» визнати таким, що втратило чинність. </w:t>
      </w:r>
    </w:p>
    <w:p w:rsidR="00AF3F28" w:rsidRPr="00C7423C" w:rsidRDefault="00AF3F28" w:rsidP="00C7423C">
      <w:pPr>
        <w:pStyle w:val="ShapkaDocumentu"/>
        <w:spacing w:after="0"/>
        <w:ind w:left="0"/>
        <w:jc w:val="both"/>
        <w:rPr>
          <w:rStyle w:val="2"/>
          <w:rFonts w:ascii="Times New Roman" w:hAnsi="Times New Roman" w:cs="Times New Roman"/>
          <w:noProof/>
          <w:shd w:val="clear" w:color="auto" w:fill="auto"/>
          <w:lang w:val="ru-RU"/>
        </w:rPr>
      </w:pPr>
    </w:p>
    <w:p w:rsidR="00AF3F28" w:rsidRPr="00C7423C" w:rsidRDefault="00AF3F28" w:rsidP="00C7423C">
      <w:pPr>
        <w:spacing w:line="240" w:lineRule="auto"/>
        <w:jc w:val="both"/>
        <w:rPr>
          <w:rStyle w:val="2"/>
          <w:rFonts w:ascii="Times New Roman" w:hAnsi="Times New Roman" w:cs="Times New Roman"/>
          <w:shd w:val="clear" w:color="auto" w:fill="auto"/>
          <w:lang w:val="uk-UA"/>
        </w:rPr>
      </w:pPr>
      <w:r w:rsidRPr="00C7423C">
        <w:rPr>
          <w:rStyle w:val="2"/>
          <w:rFonts w:ascii="Times New Roman" w:hAnsi="Times New Roman" w:cs="Times New Roman"/>
          <w:color w:val="000000"/>
          <w:lang w:eastAsia="uk-UA"/>
        </w:rPr>
        <w:t>3.</w:t>
      </w:r>
      <w:r w:rsidRPr="00C7423C">
        <w:rPr>
          <w:rFonts w:ascii="Times New Roman" w:hAnsi="Times New Roman" w:cs="Times New Roman"/>
          <w:sz w:val="28"/>
          <w:szCs w:val="28"/>
        </w:rPr>
        <w:t xml:space="preserve"> Дане рішення</w:t>
      </w:r>
      <w:r>
        <w:rPr>
          <w:rFonts w:ascii="Times New Roman" w:hAnsi="Times New Roman" w:cs="Times New Roman"/>
          <w:sz w:val="28"/>
          <w:szCs w:val="28"/>
          <w:lang w:val="uk-UA"/>
        </w:rPr>
        <w:t xml:space="preserve"> </w:t>
      </w:r>
      <w:r w:rsidRPr="00C7423C">
        <w:rPr>
          <w:rFonts w:ascii="Times New Roman" w:hAnsi="Times New Roman" w:cs="Times New Roman"/>
          <w:sz w:val="28"/>
          <w:szCs w:val="28"/>
        </w:rPr>
        <w:t>набирає</w:t>
      </w:r>
      <w:r>
        <w:rPr>
          <w:rFonts w:ascii="Times New Roman" w:hAnsi="Times New Roman" w:cs="Times New Roman"/>
          <w:sz w:val="28"/>
          <w:szCs w:val="28"/>
          <w:lang w:val="uk-UA"/>
        </w:rPr>
        <w:t xml:space="preserve"> </w:t>
      </w:r>
      <w:r>
        <w:rPr>
          <w:rFonts w:ascii="Times New Roman" w:hAnsi="Times New Roman" w:cs="Times New Roman"/>
          <w:sz w:val="28"/>
          <w:szCs w:val="28"/>
        </w:rPr>
        <w:t>чинності з 01.01.2021</w:t>
      </w:r>
      <w:r w:rsidRPr="00C7423C">
        <w:rPr>
          <w:rFonts w:ascii="Times New Roman" w:hAnsi="Times New Roman" w:cs="Times New Roman"/>
          <w:sz w:val="28"/>
          <w:szCs w:val="28"/>
        </w:rPr>
        <w:t xml:space="preserve"> року.</w:t>
      </w:r>
    </w:p>
    <w:p w:rsidR="00AF3F28" w:rsidRPr="00C7423C" w:rsidRDefault="00AF3F28" w:rsidP="00C7423C">
      <w:pPr>
        <w:pStyle w:val="a"/>
        <w:spacing w:before="0"/>
        <w:ind w:firstLine="0"/>
        <w:jc w:val="both"/>
        <w:rPr>
          <w:rStyle w:val="2"/>
          <w:rFonts w:ascii="Times New Roman" w:hAnsi="Times New Roman" w:cs="Times New Roman"/>
          <w:noProof/>
        </w:rPr>
      </w:pPr>
      <w:r w:rsidRPr="00C7423C">
        <w:rPr>
          <w:rStyle w:val="2"/>
          <w:rFonts w:ascii="Times New Roman" w:hAnsi="Times New Roman" w:cs="Times New Roman"/>
          <w:color w:val="000000"/>
          <w:lang w:eastAsia="uk-UA"/>
        </w:rPr>
        <w:t>4.</w:t>
      </w:r>
      <w:r w:rsidRPr="00C7423C">
        <w:rPr>
          <w:rFonts w:ascii="Times New Roman" w:hAnsi="Times New Roman" w:cs="Times New Roman"/>
          <w:noProof/>
          <w:sz w:val="28"/>
          <w:szCs w:val="28"/>
        </w:rPr>
        <w:t>Оприлюднити дане рішення шляхом його розміщення на  офіційному вебсайті Роздольської сільської ради та дошках оголошень.</w:t>
      </w:r>
    </w:p>
    <w:p w:rsidR="00AF3F28" w:rsidRPr="00F907DC" w:rsidRDefault="00AF3F28" w:rsidP="00C7423C">
      <w:pPr>
        <w:pStyle w:val="a"/>
        <w:spacing w:before="0"/>
        <w:ind w:firstLine="0"/>
        <w:jc w:val="both"/>
        <w:rPr>
          <w:rFonts w:ascii="Times New Roman" w:hAnsi="Times New Roman" w:cs="Times New Roman"/>
          <w:noProof/>
          <w:sz w:val="28"/>
          <w:szCs w:val="28"/>
        </w:rPr>
      </w:pPr>
    </w:p>
    <w:p w:rsidR="00AF3F28" w:rsidRPr="00C7423C" w:rsidRDefault="00AF3F28" w:rsidP="00C7423C">
      <w:pPr>
        <w:pStyle w:val="a"/>
        <w:spacing w:before="0"/>
        <w:ind w:firstLine="0"/>
        <w:jc w:val="both"/>
        <w:rPr>
          <w:rFonts w:ascii="Times New Roman" w:hAnsi="Times New Roman" w:cs="Times New Roman"/>
          <w:noProof/>
          <w:sz w:val="28"/>
          <w:szCs w:val="28"/>
          <w:lang w:val="ru-RU"/>
        </w:rPr>
      </w:pPr>
      <w:r w:rsidRPr="00C7423C">
        <w:rPr>
          <w:rFonts w:ascii="Times New Roman" w:hAnsi="Times New Roman" w:cs="Times New Roman"/>
          <w:noProof/>
          <w:sz w:val="28"/>
          <w:szCs w:val="28"/>
          <w:lang w:val="ru-RU"/>
        </w:rPr>
        <w:t>5. Всі питання не врегульовані цим рішенням регулюються відповідно до норм Податкового кодексу України  за діючого законодавства України.</w:t>
      </w:r>
    </w:p>
    <w:p w:rsidR="00AF3F28" w:rsidRDefault="00AF3F28" w:rsidP="00C7423C">
      <w:pPr>
        <w:pStyle w:val="a"/>
        <w:spacing w:before="0"/>
        <w:ind w:firstLine="0"/>
        <w:jc w:val="both"/>
        <w:rPr>
          <w:rFonts w:ascii="Times New Roman" w:hAnsi="Times New Roman" w:cs="Times New Roman"/>
          <w:noProof/>
          <w:sz w:val="28"/>
          <w:szCs w:val="28"/>
          <w:lang w:val="ru-RU"/>
        </w:rPr>
      </w:pPr>
    </w:p>
    <w:p w:rsidR="00AF3F28" w:rsidRPr="00C7423C" w:rsidRDefault="00AF3F28" w:rsidP="00C7423C">
      <w:pPr>
        <w:pStyle w:val="a"/>
        <w:spacing w:before="0"/>
        <w:ind w:firstLine="0"/>
        <w:jc w:val="both"/>
        <w:rPr>
          <w:rFonts w:ascii="Times New Roman" w:hAnsi="Times New Roman" w:cs="Times New Roman"/>
          <w:noProof/>
          <w:sz w:val="28"/>
          <w:szCs w:val="28"/>
        </w:rPr>
      </w:pPr>
      <w:r w:rsidRPr="00C7423C">
        <w:rPr>
          <w:rFonts w:ascii="Times New Roman" w:hAnsi="Times New Roman" w:cs="Times New Roman"/>
          <w:noProof/>
          <w:sz w:val="28"/>
          <w:szCs w:val="28"/>
          <w:lang w:val="ru-RU"/>
        </w:rPr>
        <w:t>6. Контроль за виконанням рішення покласти на</w:t>
      </w:r>
      <w:r w:rsidRPr="00C7423C">
        <w:rPr>
          <w:rFonts w:ascii="Times New Roman" w:hAnsi="Times New Roman" w:cs="Times New Roman"/>
          <w:noProof/>
          <w:sz w:val="28"/>
          <w:szCs w:val="28"/>
        </w:rPr>
        <w:t>постійну комісію з питань планування, фінансів, бюджету та соціально-економічного розвитку</w:t>
      </w:r>
    </w:p>
    <w:p w:rsidR="00AF3F28" w:rsidRDefault="00AF3F28" w:rsidP="0004113D">
      <w:pPr>
        <w:pStyle w:val="a"/>
        <w:spacing w:before="0"/>
        <w:jc w:val="both"/>
        <w:rPr>
          <w:rFonts w:ascii="Times New Roman" w:hAnsi="Times New Roman" w:cs="Times New Roman"/>
          <w:noProof/>
          <w:sz w:val="20"/>
          <w:szCs w:val="20"/>
          <w:lang w:val="ru-RU"/>
        </w:rPr>
      </w:pPr>
    </w:p>
    <w:p w:rsidR="00AF3F28" w:rsidRDefault="00AF3F28" w:rsidP="0004113D">
      <w:pPr>
        <w:pStyle w:val="a"/>
        <w:spacing w:before="0"/>
        <w:jc w:val="both"/>
        <w:rPr>
          <w:rFonts w:ascii="Times New Roman" w:hAnsi="Times New Roman" w:cs="Times New Roman"/>
          <w:noProof/>
          <w:sz w:val="20"/>
          <w:szCs w:val="20"/>
          <w:lang w:val="ru-RU"/>
        </w:rPr>
      </w:pPr>
    </w:p>
    <w:p w:rsidR="00AF3F28" w:rsidRPr="00C7423C" w:rsidRDefault="00AF3F28" w:rsidP="0004113D">
      <w:pPr>
        <w:pStyle w:val="a"/>
        <w:spacing w:before="0"/>
        <w:jc w:val="both"/>
        <w:rPr>
          <w:rFonts w:ascii="Times New Roman" w:hAnsi="Times New Roman" w:cs="Times New Roman"/>
          <w:noProof/>
          <w:sz w:val="20"/>
          <w:szCs w:val="20"/>
          <w:lang w:val="ru-RU"/>
        </w:rPr>
      </w:pPr>
    </w:p>
    <w:tbl>
      <w:tblPr>
        <w:tblW w:w="7144" w:type="pct"/>
        <w:tblInd w:w="-106" w:type="dxa"/>
        <w:tblLook w:val="00A0"/>
      </w:tblPr>
      <w:tblGrid>
        <w:gridCol w:w="9321"/>
        <w:gridCol w:w="1841"/>
        <w:gridCol w:w="2513"/>
      </w:tblGrid>
      <w:tr w:rsidR="00AF3F28" w:rsidRPr="00E448BB">
        <w:tc>
          <w:tcPr>
            <w:tcW w:w="3408" w:type="pct"/>
          </w:tcPr>
          <w:p w:rsidR="00AF3F28" w:rsidRDefault="00AF3F28" w:rsidP="007F2BD1">
            <w:pPr>
              <w:pStyle w:val="a"/>
              <w:spacing w:before="0"/>
              <w:ind w:right="-4286" w:firstLine="0"/>
              <w:rPr>
                <w:rFonts w:ascii="Times New Roman" w:hAnsi="Times New Roman" w:cs="Times New Roman"/>
                <w:noProof/>
                <w:sz w:val="28"/>
                <w:szCs w:val="28"/>
                <w:lang w:val="ru-RU"/>
              </w:rPr>
            </w:pPr>
            <w:r>
              <w:rPr>
                <w:rFonts w:ascii="Times New Roman" w:hAnsi="Times New Roman" w:cs="Times New Roman"/>
                <w:noProof/>
                <w:sz w:val="28"/>
                <w:szCs w:val="28"/>
                <w:lang w:val="ru-RU"/>
              </w:rPr>
              <w:t>Сільський голова                                                    Валентина  КОПЄЙЧЕНКО</w:t>
            </w:r>
          </w:p>
          <w:p w:rsidR="00AF3F28" w:rsidRDefault="00AF3F28" w:rsidP="007F2BD1">
            <w:pPr>
              <w:pStyle w:val="a"/>
              <w:spacing w:before="0"/>
              <w:ind w:right="-4286" w:firstLine="0"/>
              <w:rPr>
                <w:rFonts w:ascii="Times New Roman" w:hAnsi="Times New Roman" w:cs="Times New Roman"/>
                <w:noProof/>
                <w:sz w:val="28"/>
                <w:szCs w:val="28"/>
                <w:lang w:val="ru-RU"/>
              </w:rPr>
            </w:pPr>
          </w:p>
          <w:p w:rsidR="00AF3F28" w:rsidRDefault="00AF3F28" w:rsidP="007F2BD1">
            <w:pPr>
              <w:pStyle w:val="a"/>
              <w:spacing w:before="0"/>
              <w:ind w:right="-4286" w:firstLine="0"/>
              <w:rPr>
                <w:rFonts w:ascii="Times New Roman" w:hAnsi="Times New Roman" w:cs="Times New Roman"/>
                <w:noProof/>
                <w:sz w:val="24"/>
                <w:szCs w:val="24"/>
                <w:lang w:val="ru-RU"/>
              </w:rPr>
            </w:pPr>
          </w:p>
          <w:p w:rsidR="00AF3F28" w:rsidRPr="00C7423C" w:rsidRDefault="00AF3F28" w:rsidP="007F2BD1">
            <w:pPr>
              <w:pStyle w:val="a"/>
              <w:spacing w:before="0"/>
              <w:ind w:right="-4286" w:firstLine="0"/>
              <w:rPr>
                <w:rFonts w:ascii="Times New Roman" w:hAnsi="Times New Roman" w:cs="Times New Roman"/>
                <w:noProof/>
                <w:sz w:val="20"/>
                <w:szCs w:val="20"/>
                <w:lang w:val="ru-RU"/>
              </w:rPr>
            </w:pPr>
            <w:r>
              <w:rPr>
                <w:rFonts w:ascii="Times New Roman" w:hAnsi="Times New Roman" w:cs="Times New Roman"/>
                <w:noProof/>
                <w:sz w:val="24"/>
                <w:szCs w:val="24"/>
                <w:lang w:val="ru-RU"/>
              </w:rPr>
              <w:t>Подав:Петро Василенко</w:t>
            </w:r>
            <w:bookmarkStart w:id="0" w:name="_GoBack"/>
            <w:bookmarkEnd w:id="0"/>
            <w:r>
              <w:rPr>
                <w:rFonts w:ascii="Times New Roman" w:hAnsi="Times New Roman" w:cs="Times New Roman"/>
                <w:noProof/>
                <w:sz w:val="28"/>
                <w:szCs w:val="28"/>
                <w:lang w:val="ru-RU"/>
              </w:rPr>
              <w:t xml:space="preserve">                                           </w:t>
            </w:r>
          </w:p>
        </w:tc>
        <w:tc>
          <w:tcPr>
            <w:tcW w:w="673" w:type="pct"/>
          </w:tcPr>
          <w:p w:rsidR="00AF3F28" w:rsidRPr="00C7423C" w:rsidRDefault="00AF3F28">
            <w:pPr>
              <w:pStyle w:val="a"/>
              <w:ind w:firstLine="0"/>
              <w:jc w:val="center"/>
              <w:rPr>
                <w:rFonts w:ascii="Times New Roman" w:hAnsi="Times New Roman" w:cs="Times New Roman"/>
                <w:noProof/>
                <w:sz w:val="20"/>
                <w:szCs w:val="20"/>
              </w:rPr>
            </w:pPr>
          </w:p>
        </w:tc>
        <w:tc>
          <w:tcPr>
            <w:tcW w:w="919" w:type="pct"/>
          </w:tcPr>
          <w:p w:rsidR="00AF3F28" w:rsidRPr="00F907DC" w:rsidRDefault="00AF3F28" w:rsidP="007F2BD1">
            <w:pPr>
              <w:pStyle w:val="a"/>
              <w:ind w:hanging="3946"/>
              <w:rPr>
                <w:rFonts w:ascii="Times New Roman" w:hAnsi="Times New Roman" w:cs="Times New Roman"/>
                <w:noProof/>
                <w:sz w:val="20"/>
                <w:szCs w:val="20"/>
              </w:rPr>
            </w:pPr>
          </w:p>
        </w:tc>
      </w:tr>
    </w:tbl>
    <w:p w:rsidR="00AF3F28" w:rsidRDefault="00AF3F28" w:rsidP="0004113D">
      <w:pPr>
        <w:pStyle w:val="a"/>
        <w:ind w:firstLine="0"/>
        <w:jc w:val="both"/>
        <w:rPr>
          <w:rFonts w:ascii="Times New Roman" w:hAnsi="Times New Roman" w:cs="Times New Roman"/>
          <w:noProof/>
          <w:sz w:val="20"/>
          <w:szCs w:val="20"/>
          <w:lang w:val="ru-RU"/>
        </w:rPr>
      </w:pPr>
    </w:p>
    <w:p w:rsidR="00AF3F28" w:rsidRPr="00C7423C" w:rsidRDefault="00AF3F28" w:rsidP="00F907DC">
      <w:pPr>
        <w:pStyle w:val="ShapkaDocumentu"/>
        <w:spacing w:after="0"/>
        <w:rPr>
          <w:rFonts w:ascii="Times New Roman" w:hAnsi="Times New Roman" w:cs="Times New Roman"/>
          <w:noProof/>
          <w:sz w:val="24"/>
          <w:szCs w:val="24"/>
          <w:lang w:val="ru-RU"/>
        </w:rPr>
      </w:pPr>
      <w:r>
        <w:rPr>
          <w:rFonts w:ascii="Times New Roman" w:hAnsi="Times New Roman" w:cs="Times New Roman"/>
          <w:noProof/>
          <w:sz w:val="24"/>
          <w:szCs w:val="24"/>
          <w:lang w:val="ru-RU"/>
        </w:rPr>
        <w:t>Додаток 1</w:t>
      </w:r>
    </w:p>
    <w:p w:rsidR="00AF3F28" w:rsidRDefault="00AF3F28" w:rsidP="00C7423C">
      <w:pPr>
        <w:pStyle w:val="ShapkaDocumentu"/>
        <w:spacing w:after="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w:t>
      </w:r>
      <w:r w:rsidRPr="00C7423C">
        <w:rPr>
          <w:rFonts w:ascii="Times New Roman" w:hAnsi="Times New Roman" w:cs="Times New Roman"/>
          <w:noProof/>
          <w:sz w:val="24"/>
          <w:szCs w:val="24"/>
          <w:lang w:val="ru-RU"/>
        </w:rPr>
        <w:t xml:space="preserve">до рішення Роздольської  </w:t>
      </w:r>
    </w:p>
    <w:p w:rsidR="00AF3F28" w:rsidRPr="00C7423C" w:rsidRDefault="00AF3F28" w:rsidP="00C7423C">
      <w:pPr>
        <w:pStyle w:val="ShapkaDocumentu"/>
        <w:spacing w:after="0"/>
        <w:rPr>
          <w:rFonts w:ascii="Times New Roman" w:hAnsi="Times New Roman" w:cs="Times New Roman"/>
          <w:noProof/>
          <w:sz w:val="24"/>
          <w:szCs w:val="24"/>
          <w:lang w:val="ru-RU"/>
        </w:rPr>
      </w:pPr>
      <w:r w:rsidRPr="00C7423C">
        <w:rPr>
          <w:rFonts w:ascii="Times New Roman" w:hAnsi="Times New Roman" w:cs="Times New Roman"/>
          <w:noProof/>
          <w:sz w:val="24"/>
          <w:szCs w:val="24"/>
          <w:lang w:val="ru-RU"/>
        </w:rPr>
        <w:t>сільської ради</w:t>
      </w:r>
    </w:p>
    <w:p w:rsidR="00AF3F28" w:rsidRPr="00C7423C" w:rsidRDefault="00AF3F28" w:rsidP="00C7423C">
      <w:pPr>
        <w:pStyle w:val="ShapkaDocumentu"/>
        <w:spacing w:after="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18.06.2020 р. № 1</w:t>
      </w:r>
    </w:p>
    <w:p w:rsidR="00AF3F28" w:rsidRDefault="00AF3F28" w:rsidP="0004113D">
      <w:pPr>
        <w:pStyle w:val="a0"/>
        <w:spacing w:after="120"/>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СТАВКИ </w:t>
      </w:r>
      <w:r>
        <w:rPr>
          <w:rFonts w:ascii="Times New Roman" w:hAnsi="Times New Roman" w:cs="Times New Roman"/>
          <w:noProof/>
          <w:sz w:val="28"/>
          <w:szCs w:val="28"/>
          <w:lang w:val="ru-RU"/>
        </w:rPr>
        <w:br/>
        <w:t>земельного податку</w:t>
      </w:r>
      <w:r>
        <w:rPr>
          <w:rFonts w:ascii="Times New Roman" w:hAnsi="Times New Roman" w:cs="Times New Roman"/>
          <w:noProof/>
          <w:sz w:val="28"/>
          <w:szCs w:val="28"/>
          <w:vertAlign w:val="superscript"/>
          <w:lang w:val="ru-RU"/>
        </w:rPr>
        <w:t>1</w:t>
      </w:r>
    </w:p>
    <w:p w:rsidR="00AF3F28" w:rsidRDefault="00AF3F28" w:rsidP="0004113D">
      <w:pPr>
        <w:pStyle w:val="a"/>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Ставки встановлюються на 2021 рік та вводяться в дію</w:t>
      </w:r>
      <w:r>
        <w:rPr>
          <w:rFonts w:ascii="Times New Roman" w:hAnsi="Times New Roman" w:cs="Times New Roman"/>
          <w:noProof/>
          <w:sz w:val="24"/>
          <w:szCs w:val="24"/>
          <w:lang w:val="ru-RU"/>
        </w:rPr>
        <w:br/>
        <w:t>з 01 січня  2021  року.</w:t>
      </w:r>
    </w:p>
    <w:p w:rsidR="00AF3F28" w:rsidRDefault="00AF3F28" w:rsidP="0004113D">
      <w:pPr>
        <w:pStyle w:val="a"/>
        <w:spacing w:before="0"/>
        <w:ind w:firstLine="1276"/>
        <w:rPr>
          <w:rFonts w:ascii="Times New Roman" w:hAnsi="Times New Roman" w:cs="Times New Roman"/>
          <w:noProof/>
          <w:sz w:val="24"/>
          <w:szCs w:val="24"/>
          <w:lang w:val="ru-RU"/>
        </w:rPr>
      </w:pPr>
    </w:p>
    <w:p w:rsidR="00AF3F28" w:rsidRDefault="00AF3F28" w:rsidP="0004113D">
      <w:pPr>
        <w:pStyle w:val="a"/>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Ind w:w="-106" w:type="dxa"/>
        <w:tblBorders>
          <w:top w:val="single" w:sz="4" w:space="0" w:color="auto"/>
          <w:bottom w:val="single" w:sz="4" w:space="0" w:color="auto"/>
          <w:insideH w:val="single" w:sz="4" w:space="0" w:color="auto"/>
          <w:insideV w:val="single" w:sz="4" w:space="0" w:color="auto"/>
        </w:tblBorders>
        <w:tblLook w:val="01E0"/>
      </w:tblPr>
      <w:tblGrid>
        <w:gridCol w:w="1344"/>
        <w:gridCol w:w="1378"/>
        <w:gridCol w:w="1376"/>
        <w:gridCol w:w="5473"/>
      </w:tblGrid>
      <w:tr w:rsidR="00AF3F28" w:rsidRPr="00E448BB">
        <w:tc>
          <w:tcPr>
            <w:tcW w:w="702" w:type="pct"/>
            <w:tcBorders>
              <w:left w:val="nil"/>
            </w:tcBorders>
            <w:vAlign w:val="center"/>
          </w:tcPr>
          <w:p w:rsidR="00AF3F28" w:rsidRDefault="00AF3F28">
            <w:pPr>
              <w:pStyle w:val="a"/>
              <w:ind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Код області</w:t>
            </w:r>
          </w:p>
        </w:tc>
        <w:tc>
          <w:tcPr>
            <w:tcW w:w="720" w:type="pct"/>
            <w:vAlign w:val="center"/>
          </w:tcPr>
          <w:p w:rsidR="00AF3F28" w:rsidRDefault="00AF3F28">
            <w:pPr>
              <w:pStyle w:val="a"/>
              <w:ind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Код району</w:t>
            </w:r>
          </w:p>
        </w:tc>
        <w:tc>
          <w:tcPr>
            <w:tcW w:w="719" w:type="pct"/>
            <w:vAlign w:val="center"/>
          </w:tcPr>
          <w:p w:rsidR="00AF3F28" w:rsidRDefault="00AF3F28">
            <w:pPr>
              <w:pStyle w:val="a"/>
              <w:ind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Код </w:t>
            </w:r>
            <w:r>
              <w:rPr>
                <w:rFonts w:ascii="Times New Roman" w:hAnsi="Times New Roman" w:cs="Times New Roman"/>
                <w:noProof/>
                <w:sz w:val="24"/>
                <w:szCs w:val="24"/>
                <w:lang w:val="en-US"/>
              </w:rPr>
              <w:br/>
              <w:t>згідно з КОАТУУ</w:t>
            </w:r>
          </w:p>
        </w:tc>
        <w:tc>
          <w:tcPr>
            <w:tcW w:w="2859" w:type="pct"/>
            <w:tcBorders>
              <w:right w:val="nil"/>
            </w:tcBorders>
            <w:vAlign w:val="center"/>
          </w:tcPr>
          <w:p w:rsidR="00AF3F28" w:rsidRDefault="00AF3F28">
            <w:pPr>
              <w:pStyle w:val="a"/>
              <w:ind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AF3F28" w:rsidRDefault="00AF3F28" w:rsidP="0004113D">
      <w:pPr>
        <w:pStyle w:val="a"/>
        <w:ind w:firstLine="0"/>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2300000000   2323300000   2323386600                    Роздольська  сільська рада </w:t>
      </w:r>
    </w:p>
    <w:p w:rsidR="00AF3F28" w:rsidRDefault="00AF3F28" w:rsidP="00D86657">
      <w:pPr>
        <w:pStyle w:val="a"/>
        <w:spacing w:before="0"/>
        <w:ind w:firstLine="0"/>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2323382200</w:t>
      </w:r>
    </w:p>
    <w:p w:rsidR="00AF3F28" w:rsidRPr="00336E44" w:rsidRDefault="00AF3F28" w:rsidP="00336E44">
      <w:pPr>
        <w:pStyle w:val="a"/>
        <w:spacing w:before="0"/>
        <w:ind w:firstLine="0"/>
        <w:jc w:val="both"/>
        <w:rPr>
          <w:rFonts w:ascii="Times New Roman" w:hAnsi="Times New Roman" w:cs="Times New Roman"/>
          <w:noProof/>
          <w:sz w:val="28"/>
          <w:szCs w:val="28"/>
          <w:shd w:val="clear" w:color="auto" w:fill="FFFFFF"/>
        </w:rPr>
      </w:pPr>
      <w:r>
        <w:rPr>
          <w:rFonts w:ascii="Times New Roman" w:hAnsi="Times New Roman" w:cs="Times New Roman"/>
          <w:noProof/>
          <w:sz w:val="24"/>
          <w:szCs w:val="24"/>
          <w:lang w:val="ru-RU"/>
        </w:rPr>
        <w:t xml:space="preserve">                                              2323383300</w:t>
      </w:r>
    </w:p>
    <w:tbl>
      <w:tblPr>
        <w:tblW w:w="5000" w:type="pct"/>
        <w:tblInd w:w="-26" w:type="dxa"/>
        <w:tblCellMar>
          <w:left w:w="28" w:type="dxa"/>
          <w:right w:w="28" w:type="dxa"/>
        </w:tblCellMar>
        <w:tblLook w:val="01E0"/>
      </w:tblPr>
      <w:tblGrid>
        <w:gridCol w:w="916"/>
        <w:gridCol w:w="4259"/>
        <w:gridCol w:w="1175"/>
        <w:gridCol w:w="943"/>
        <w:gridCol w:w="1175"/>
        <w:gridCol w:w="943"/>
      </w:tblGrid>
      <w:tr w:rsidR="00AF3F28" w:rsidRPr="00E448BB">
        <w:trPr>
          <w:tblHeader/>
        </w:trPr>
        <w:tc>
          <w:tcPr>
            <w:tcW w:w="2806" w:type="pct"/>
            <w:gridSpan w:val="2"/>
            <w:vMerge w:val="restart"/>
            <w:tcBorders>
              <w:top w:val="single" w:sz="4" w:space="0" w:color="auto"/>
              <w:left w:val="nil"/>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Вид цільового призначення земель</w:t>
            </w:r>
            <w:r>
              <w:rPr>
                <w:rFonts w:ascii="Times New Roman" w:hAnsi="Times New Roman" w:cs="Times New Roman"/>
                <w:noProof/>
                <w:sz w:val="24"/>
                <w:szCs w:val="24"/>
                <w:vertAlign w:val="superscript"/>
                <w:lang w:val="en-US"/>
              </w:rPr>
              <w:t>2</w:t>
            </w:r>
          </w:p>
        </w:tc>
        <w:tc>
          <w:tcPr>
            <w:tcW w:w="2194" w:type="pct"/>
            <w:gridSpan w:val="4"/>
            <w:tcBorders>
              <w:top w:val="single" w:sz="4" w:space="0" w:color="auto"/>
              <w:left w:val="single" w:sz="4" w:space="0" w:color="auto"/>
              <w:bottom w:val="single" w:sz="4" w:space="0" w:color="auto"/>
              <w:right w:val="nil"/>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Ставки податку</w:t>
            </w:r>
            <w:r>
              <w:rPr>
                <w:rFonts w:ascii="Times New Roman" w:hAnsi="Times New Roman" w:cs="Times New Roman"/>
                <w:noProof/>
                <w:sz w:val="24"/>
                <w:szCs w:val="24"/>
                <w:vertAlign w:val="superscript"/>
                <w:lang w:val="ru-RU"/>
              </w:rPr>
              <w:t xml:space="preserve">3 </w:t>
            </w:r>
            <w:r>
              <w:rPr>
                <w:rFonts w:ascii="Times New Roman" w:hAnsi="Times New Roman" w:cs="Times New Roman"/>
                <w:noProof/>
                <w:sz w:val="24"/>
                <w:szCs w:val="24"/>
                <w:lang w:val="ru-RU"/>
              </w:rPr>
              <w:br/>
              <w:t>(відсотків нормативної грошової оцінки)</w:t>
            </w:r>
          </w:p>
        </w:tc>
      </w:tr>
      <w:tr w:rsidR="00AF3F28" w:rsidRPr="00E448BB">
        <w:trPr>
          <w:tblHeader/>
        </w:trPr>
        <w:tc>
          <w:tcPr>
            <w:tcW w:w="0" w:type="auto"/>
            <w:gridSpan w:val="2"/>
            <w:vMerge/>
            <w:tcBorders>
              <w:top w:val="single" w:sz="4" w:space="0" w:color="auto"/>
              <w:left w:val="nil"/>
              <w:bottom w:val="single" w:sz="4" w:space="0" w:color="auto"/>
              <w:right w:val="single" w:sz="4" w:space="0" w:color="auto"/>
            </w:tcBorders>
            <w:vAlign w:val="center"/>
          </w:tcPr>
          <w:p w:rsidR="00AF3F28" w:rsidRPr="00E448BB" w:rsidRDefault="00AF3F28">
            <w:pPr>
              <w:rPr>
                <w:rFonts w:ascii="Times New Roman" w:hAnsi="Times New Roman" w:cs="Times New Roman"/>
                <w:noProof/>
                <w:sz w:val="24"/>
                <w:szCs w:val="24"/>
              </w:rPr>
            </w:pPr>
          </w:p>
        </w:tc>
        <w:tc>
          <w:tcPr>
            <w:tcW w:w="1099" w:type="pct"/>
            <w:gridSpan w:val="2"/>
            <w:tcBorders>
              <w:top w:val="single" w:sz="4" w:space="0" w:color="auto"/>
              <w:left w:val="single" w:sz="4" w:space="0" w:color="auto"/>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right w:val="nil"/>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за земельні ділянки за межами населених пунктів, нормативну грошову оцінку яких не проведено</w:t>
            </w:r>
          </w:p>
        </w:tc>
      </w:tr>
      <w:tr w:rsidR="00AF3F28" w:rsidRPr="00E448BB">
        <w:trPr>
          <w:tblHeader/>
        </w:trPr>
        <w:tc>
          <w:tcPr>
            <w:tcW w:w="515" w:type="pct"/>
            <w:tcBorders>
              <w:top w:val="single" w:sz="4" w:space="0" w:color="auto"/>
              <w:left w:val="nil"/>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код</w:t>
            </w:r>
            <w:r>
              <w:rPr>
                <w:rFonts w:ascii="Times New Roman" w:hAnsi="Times New Roman" w:cs="Times New Roman"/>
                <w:noProof/>
                <w:sz w:val="24"/>
                <w:szCs w:val="24"/>
                <w:vertAlign w:val="superscript"/>
                <w:lang w:val="en-US"/>
              </w:rPr>
              <w:t>2</w:t>
            </w:r>
          </w:p>
        </w:tc>
        <w:tc>
          <w:tcPr>
            <w:tcW w:w="2291" w:type="pct"/>
            <w:tcBorders>
              <w:top w:val="single" w:sz="4" w:space="0" w:color="auto"/>
              <w:left w:val="single" w:sz="4" w:space="0" w:color="auto"/>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найменування</w:t>
            </w:r>
            <w:r>
              <w:rPr>
                <w:rFonts w:ascii="Times New Roman" w:hAnsi="Times New Roman" w:cs="Times New Roman"/>
                <w:noProof/>
                <w:sz w:val="24"/>
                <w:szCs w:val="24"/>
                <w:vertAlign w:val="superscript"/>
                <w:lang w:val="en-US"/>
              </w:rPr>
              <w:t>2</w:t>
            </w:r>
          </w:p>
        </w:tc>
        <w:tc>
          <w:tcPr>
            <w:tcW w:w="577" w:type="pct"/>
            <w:tcBorders>
              <w:top w:val="single" w:sz="4" w:space="0" w:color="auto"/>
              <w:left w:val="single" w:sz="4" w:space="0" w:color="auto"/>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для юридичних осіб</w:t>
            </w:r>
          </w:p>
        </w:tc>
        <w:tc>
          <w:tcPr>
            <w:tcW w:w="522" w:type="pct"/>
            <w:tcBorders>
              <w:top w:val="single" w:sz="4" w:space="0" w:color="auto"/>
              <w:left w:val="single" w:sz="4" w:space="0" w:color="auto"/>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для фізичних осіб</w:t>
            </w:r>
          </w:p>
        </w:tc>
        <w:tc>
          <w:tcPr>
            <w:tcW w:w="577" w:type="pct"/>
            <w:tcBorders>
              <w:top w:val="single" w:sz="4" w:space="0" w:color="auto"/>
              <w:left w:val="single" w:sz="4" w:space="0" w:color="auto"/>
              <w:bottom w:val="single" w:sz="4" w:space="0" w:color="auto"/>
              <w:right w:val="single" w:sz="4" w:space="0" w:color="auto"/>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для юридичних осіб</w:t>
            </w:r>
          </w:p>
        </w:tc>
        <w:tc>
          <w:tcPr>
            <w:tcW w:w="518" w:type="pct"/>
            <w:tcBorders>
              <w:top w:val="single" w:sz="4" w:space="0" w:color="auto"/>
              <w:left w:val="single" w:sz="4" w:space="0" w:color="auto"/>
              <w:bottom w:val="single" w:sz="4" w:space="0" w:color="auto"/>
              <w:right w:val="nil"/>
            </w:tcBorders>
            <w:vAlign w:val="center"/>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для фізичних осіб</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w:t>
            </w:r>
          </w:p>
        </w:tc>
        <w:tc>
          <w:tcPr>
            <w:tcW w:w="4485" w:type="pct"/>
            <w:gridSpan w:val="5"/>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сільськогосподарського призначення </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ведення товарного сільськогосподарського виробництва</w:t>
            </w:r>
            <w:r>
              <w:rPr>
                <w:rFonts w:ascii="Times New Roman" w:hAnsi="Times New Roman" w:cs="Times New Roman"/>
                <w:noProof/>
                <w:sz w:val="24"/>
                <w:szCs w:val="24"/>
                <w:vertAlign w:val="superscript"/>
                <w:lang w:val="ru-RU"/>
              </w:rPr>
              <w:t>4</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single" w:sz="4" w:space="0" w:color="auto"/>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ведення фермерського господарства</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ведення особистого селянського господарства</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ведення підсобного сільського господарства</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індивідуального садівництва</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колективного садівництва</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городництва</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vAlign w:val="bottom"/>
          </w:tcPr>
          <w:p w:rsidR="00AF3F28" w:rsidRPr="00E448BB" w:rsidRDefault="00AF3F28">
            <w:pPr>
              <w:jc w:val="right"/>
              <w:rPr>
                <w:rFonts w:ascii="Antiqua" w:hAnsi="Antiqua" w:cs="Antiqua"/>
                <w:sz w:val="26"/>
                <w:szCs w:val="26"/>
                <w:lang w:val="uk-UA"/>
              </w:rPr>
            </w:pPr>
            <w:r w:rsidRPr="00E448BB">
              <w:rPr>
                <w:rFonts w:ascii="Times New Roman" w:hAnsi="Times New Roman" w:cs="Times New Roman"/>
                <w:noProof/>
                <w:sz w:val="24"/>
                <w:szCs w:val="24"/>
              </w:rPr>
              <w:t>1,000%</w:t>
            </w:r>
          </w:p>
        </w:tc>
        <w:tc>
          <w:tcPr>
            <w:tcW w:w="518" w:type="pct"/>
            <w:tcBorders>
              <w:top w:val="nil"/>
              <w:left w:val="single" w:sz="4" w:space="0" w:color="auto"/>
              <w:bottom w:val="nil"/>
              <w:right w:val="nil"/>
            </w:tcBorders>
            <w:vAlign w:val="bottom"/>
          </w:tcPr>
          <w:p w:rsidR="00AF3F28" w:rsidRPr="00E448BB" w:rsidRDefault="00AF3F28">
            <w:pPr>
              <w:jc w:val="right"/>
              <w:rPr>
                <w:rFonts w:ascii="Antiqua" w:hAnsi="Antiqua" w:cs="Antiqua"/>
                <w:sz w:val="26"/>
                <w:szCs w:val="26"/>
                <w:lang w:val="uk-UA"/>
              </w:rPr>
            </w:pPr>
            <w:r w:rsidRPr="00E448BB">
              <w:rPr>
                <w:rFonts w:ascii="Times New Roman" w:hAnsi="Times New Roman" w:cs="Times New Roman"/>
                <w:noProof/>
                <w:sz w:val="24"/>
                <w:szCs w:val="24"/>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01.08</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сінокосіння і випасання худоби</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vAlign w:val="bottom"/>
          </w:tcPr>
          <w:p w:rsidR="00AF3F28" w:rsidRPr="00E448BB" w:rsidRDefault="00AF3F28">
            <w:pPr>
              <w:jc w:val="right"/>
              <w:rPr>
                <w:rFonts w:ascii="Antiqua" w:hAnsi="Antiqua" w:cs="Antiqua"/>
                <w:sz w:val="26"/>
                <w:szCs w:val="26"/>
                <w:lang w:val="uk-UA"/>
              </w:rPr>
            </w:pPr>
            <w:r w:rsidRPr="00E448BB">
              <w:rPr>
                <w:rFonts w:ascii="Times New Roman" w:hAnsi="Times New Roman" w:cs="Times New Roman"/>
                <w:noProof/>
                <w:sz w:val="24"/>
                <w:szCs w:val="24"/>
              </w:rPr>
              <w:t>1,000%</w:t>
            </w:r>
          </w:p>
        </w:tc>
        <w:tc>
          <w:tcPr>
            <w:tcW w:w="518" w:type="pct"/>
            <w:tcBorders>
              <w:top w:val="nil"/>
              <w:left w:val="single" w:sz="4" w:space="0" w:color="auto"/>
              <w:bottom w:val="nil"/>
              <w:right w:val="nil"/>
            </w:tcBorders>
            <w:vAlign w:val="bottom"/>
          </w:tcPr>
          <w:p w:rsidR="00AF3F28" w:rsidRPr="00E448BB" w:rsidRDefault="00AF3F28">
            <w:pPr>
              <w:jc w:val="right"/>
              <w:rPr>
                <w:rFonts w:ascii="Antiqua" w:hAnsi="Antiqua" w:cs="Antiqua"/>
                <w:sz w:val="26"/>
                <w:szCs w:val="26"/>
                <w:lang w:val="uk-UA"/>
              </w:rPr>
            </w:pPr>
            <w:r w:rsidRPr="00E448BB">
              <w:rPr>
                <w:rFonts w:ascii="Times New Roman" w:hAnsi="Times New Roman" w:cs="Times New Roman"/>
                <w:noProof/>
                <w:sz w:val="24"/>
                <w:szCs w:val="24"/>
              </w:rPr>
              <w:t>1,000%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01.09</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дослідних і навчальних цілей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01.10</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пропаганди передового досвіду ведення сільського господарства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01.11</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надання послуг у сільському </w:t>
            </w:r>
          </w:p>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господарстві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01.12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01.13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іншого сільськогосподарського призначення</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01.14</w:t>
            </w:r>
          </w:p>
        </w:tc>
        <w:tc>
          <w:tcPr>
            <w:tcW w:w="2291" w:type="pct"/>
            <w:tcBorders>
              <w:top w:val="nil"/>
              <w:left w:val="nil"/>
              <w:bottom w:val="single" w:sz="4" w:space="0" w:color="auto"/>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rPr>
          <w:trHeight w:val="360"/>
        </w:trPr>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житлової забудови</w:t>
            </w:r>
          </w:p>
        </w:tc>
      </w:tr>
      <w:tr w:rsidR="00AF3F28" w:rsidRPr="00E448BB">
        <w:trPr>
          <w:trHeight w:val="15"/>
        </w:trPr>
        <w:tc>
          <w:tcPr>
            <w:tcW w:w="515" w:type="pct"/>
            <w:tcBorders>
              <w:top w:val="single" w:sz="4" w:space="0" w:color="auto"/>
              <w:left w:val="nil"/>
              <w:bottom w:val="nil"/>
              <w:right w:val="nil"/>
            </w:tcBorders>
          </w:tcPr>
          <w:p w:rsidR="00AF3F28" w:rsidRPr="00E448BB" w:rsidRDefault="00AF3F28"/>
        </w:tc>
        <w:tc>
          <w:tcPr>
            <w:tcW w:w="4485" w:type="pct"/>
            <w:gridSpan w:val="5"/>
            <w:tcBorders>
              <w:top w:val="single" w:sz="4" w:space="0" w:color="auto"/>
              <w:left w:val="nil"/>
              <w:bottom w:val="nil"/>
              <w:right w:val="nil"/>
            </w:tcBorders>
          </w:tcPr>
          <w:p w:rsidR="00AF3F28" w:rsidRPr="00E448BB" w:rsidRDefault="00AF3F28"/>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02.01</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і обслуговування житлового будинку, господарських будівель і споруд (присадибна ділянка)</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колективного житлового будівництва</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і обслуговування багатоквартирного житлового будинку</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і обслуговування будівель тимчасового проживання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будівництва індивідуальних гаражів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колективного гаражного будівництва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іншої житлової забудови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02.08</w:t>
            </w:r>
          </w:p>
        </w:tc>
        <w:tc>
          <w:tcPr>
            <w:tcW w:w="2291" w:type="pct"/>
            <w:tcBorders>
              <w:top w:val="nil"/>
              <w:left w:val="nil"/>
              <w:bottom w:val="single" w:sz="4" w:space="0" w:color="auto"/>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w:t>
            </w:r>
          </w:p>
        </w:tc>
        <w:tc>
          <w:tcPr>
            <w:tcW w:w="4485" w:type="pct"/>
            <w:gridSpan w:val="5"/>
            <w:tcBorders>
              <w:top w:val="single" w:sz="4" w:space="0" w:color="auto"/>
              <w:left w:val="nil"/>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громадської забудови </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органів державної влади та місцевого самоврядування</w:t>
            </w:r>
            <w:r>
              <w:rPr>
                <w:rFonts w:ascii="Times New Roman" w:hAnsi="Times New Roman" w:cs="Times New Roman"/>
                <w:noProof/>
                <w:sz w:val="24"/>
                <w:szCs w:val="24"/>
                <w:vertAlign w:val="superscript"/>
                <w:lang w:val="ru-RU"/>
              </w:rPr>
              <w:t>4</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single" w:sz="4" w:space="0" w:color="auto"/>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закладів освіти</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закладів охорони здоров’я та соціальної допомоги</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громадських та релігійних організацій</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закладів культурно-просвітницького обслуговування</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будівель екстериторіальних організацій та органів</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торгівлі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03.08</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03.09</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кредитно-фінансових установ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03.10</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ринкової інфраструктури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3,000%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03.11</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і споруд закладів науки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органів ДСНС</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обслуговування інших будівель громадської забудови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0,050%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03.16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цілей підрозділів 03.01-03.15 та для збереження та використання земель природно-заповідного фонду</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w:t>
            </w:r>
          </w:p>
        </w:tc>
        <w:tc>
          <w:tcPr>
            <w:tcW w:w="4485" w:type="pct"/>
            <w:gridSpan w:val="5"/>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природно-заповідного фонду </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04.01</w:t>
            </w:r>
          </w:p>
        </w:tc>
        <w:tc>
          <w:tcPr>
            <w:tcW w:w="2291" w:type="pct"/>
            <w:tcBorders>
              <w:top w:val="single" w:sz="4" w:space="0" w:color="auto"/>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біосферних заповідників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збереження та використання природних заповідників</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04.03</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збереження та використання національних природних парків</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04.04</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збереження та використання ботанічних садів</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04.05</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зоологічних парків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04.06</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дендрологічних парків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04.07</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використанняпарків - пам’яток садово-паркового мистецтва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04.08</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заказників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04.09</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заповідних урочищ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04.10</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пам’яток природи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nil"/>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04.11</w:t>
            </w:r>
          </w:p>
        </w:tc>
        <w:tc>
          <w:tcPr>
            <w:tcW w:w="2291" w:type="pct"/>
            <w:tcBorders>
              <w:top w:val="nil"/>
              <w:left w:val="nil"/>
              <w:bottom w:val="single" w:sz="4" w:space="0" w:color="auto"/>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збереження та використання регіональних ландшафтних парків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05</w:t>
            </w:r>
          </w:p>
        </w:tc>
        <w:tc>
          <w:tcPr>
            <w:tcW w:w="4485" w:type="pct"/>
            <w:gridSpan w:val="5"/>
            <w:tcBorders>
              <w:top w:val="single" w:sz="4" w:space="0" w:color="auto"/>
              <w:left w:val="nil"/>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іншого природоохоронного призначення </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06</w:t>
            </w:r>
          </w:p>
        </w:tc>
        <w:tc>
          <w:tcPr>
            <w:tcW w:w="4485" w:type="pct"/>
            <w:gridSpan w:val="5"/>
            <w:tcBorders>
              <w:top w:val="single" w:sz="4" w:space="0" w:color="auto"/>
              <w:left w:val="nil"/>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rFonts w:ascii="Times New Roman" w:hAnsi="Times New Roman" w:cs="Times New Roman"/>
                <w:noProof/>
                <w:sz w:val="24"/>
                <w:szCs w:val="24"/>
                <w:lang w:val="ru-RU"/>
              </w:rPr>
              <w:br/>
              <w:t>для профілактики захворювань і лікування людей)</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06.01</w:t>
            </w:r>
          </w:p>
        </w:tc>
        <w:tc>
          <w:tcPr>
            <w:tcW w:w="2291" w:type="pct"/>
            <w:tcBorders>
              <w:top w:val="single" w:sz="4" w:space="0" w:color="auto"/>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і обслуговування санаторно-оздоровчих закладів</w:t>
            </w:r>
            <w:r>
              <w:rPr>
                <w:rFonts w:ascii="Times New Roman" w:hAnsi="Times New Roman" w:cs="Times New Roman"/>
                <w:noProof/>
                <w:sz w:val="24"/>
                <w:szCs w:val="24"/>
                <w:vertAlign w:val="superscript"/>
                <w:lang w:val="ru-RU"/>
              </w:rPr>
              <w:t>4</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06.02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розробки родовищ природних лікувальних ресурсів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06.03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інших оздоровчих цілей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06.04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w:t>
            </w:r>
          </w:p>
        </w:tc>
        <w:tc>
          <w:tcPr>
            <w:tcW w:w="4485" w:type="pct"/>
            <w:gridSpan w:val="5"/>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рекреаційного призначення</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07.01</w:t>
            </w:r>
          </w:p>
        </w:tc>
        <w:tc>
          <w:tcPr>
            <w:tcW w:w="2291" w:type="pct"/>
            <w:tcBorders>
              <w:top w:val="single" w:sz="4" w:space="0" w:color="auto"/>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об’єктів рекреаційного призначення</w:t>
            </w:r>
            <w:r>
              <w:rPr>
                <w:rFonts w:ascii="Times New Roman" w:hAnsi="Times New Roman" w:cs="Times New Roman"/>
                <w:noProof/>
                <w:sz w:val="24"/>
                <w:szCs w:val="24"/>
                <w:vertAlign w:val="superscript"/>
                <w:lang w:val="ru-RU"/>
              </w:rPr>
              <w:t>4</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будівництва та обслуговування об’єктів фізичної культури і спорту</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07.03</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індивідуального дачного будівництва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07.04</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колективного дачного будівництва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Borders>
              <w:top w:val="nil"/>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07.05</w:t>
            </w:r>
          </w:p>
        </w:tc>
        <w:tc>
          <w:tcPr>
            <w:tcW w:w="2291" w:type="pct"/>
            <w:tcBorders>
              <w:top w:val="nil"/>
              <w:left w:val="nil"/>
              <w:bottom w:val="single" w:sz="4" w:space="0" w:color="auto"/>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08</w:t>
            </w:r>
          </w:p>
        </w:tc>
        <w:tc>
          <w:tcPr>
            <w:tcW w:w="4485" w:type="pct"/>
            <w:gridSpan w:val="5"/>
            <w:tcBorders>
              <w:top w:val="single" w:sz="4" w:space="0" w:color="auto"/>
              <w:left w:val="nil"/>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історико-культурного призначення </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08.01</w:t>
            </w:r>
          </w:p>
        </w:tc>
        <w:tc>
          <w:tcPr>
            <w:tcW w:w="2291" w:type="pct"/>
            <w:tcBorders>
              <w:top w:val="single" w:sz="4" w:space="0" w:color="auto"/>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забезпечення охорони об’єктів культурної спадщини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08.02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обслуговування музейних закладів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08.03</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іншого історико-культурного призначення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1,000%</w:t>
            </w:r>
          </w:p>
        </w:tc>
      </w:tr>
      <w:tr w:rsidR="00AF3F28" w:rsidRPr="00E448BB">
        <w:tc>
          <w:tcPr>
            <w:tcW w:w="515" w:type="pct"/>
            <w:tcBorders>
              <w:top w:val="nil"/>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08.04</w:t>
            </w:r>
          </w:p>
        </w:tc>
        <w:tc>
          <w:tcPr>
            <w:tcW w:w="2291" w:type="pct"/>
            <w:tcBorders>
              <w:top w:val="nil"/>
              <w:left w:val="nil"/>
              <w:bottom w:val="single" w:sz="4" w:space="0" w:color="auto"/>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09</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лісогосподарського призначення</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09.01</w:t>
            </w:r>
          </w:p>
        </w:tc>
        <w:tc>
          <w:tcPr>
            <w:tcW w:w="2291" w:type="pct"/>
            <w:tcBorders>
              <w:top w:val="single" w:sz="4" w:space="0" w:color="auto"/>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ведення лісового господарства і пов’язаних з ним послуг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09.02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іншого лісогосподарського призначення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0,1%</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0,1%</w:t>
            </w:r>
          </w:p>
        </w:tc>
        <w:tc>
          <w:tcPr>
            <w:tcW w:w="577" w:type="pct"/>
            <w:tcBorders>
              <w:top w:val="nil"/>
              <w:left w:val="single" w:sz="4" w:space="0" w:color="auto"/>
              <w:bottom w:val="nil"/>
              <w:right w:val="single" w:sz="4" w:space="0" w:color="auto"/>
            </w:tcBorders>
          </w:tcPr>
          <w:p w:rsidR="00AF3F28" w:rsidRDefault="00AF3F28" w:rsidP="00332F89">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0,1%</w:t>
            </w:r>
          </w:p>
        </w:tc>
        <w:tc>
          <w:tcPr>
            <w:tcW w:w="518" w:type="pct"/>
            <w:tcBorders>
              <w:top w:val="nil"/>
              <w:left w:val="single" w:sz="4" w:space="0" w:color="auto"/>
              <w:bottom w:val="nil"/>
              <w:right w:val="nil"/>
            </w:tcBorders>
          </w:tcPr>
          <w:p w:rsidR="00AF3F28" w:rsidRDefault="00AF3F28" w:rsidP="00332F89">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0,1%</w:t>
            </w:r>
          </w:p>
        </w:tc>
      </w:tr>
      <w:tr w:rsidR="00AF3F28" w:rsidRPr="00E448BB">
        <w:tc>
          <w:tcPr>
            <w:tcW w:w="515" w:type="pct"/>
            <w:tcBorders>
              <w:top w:val="nil"/>
              <w:left w:val="nil"/>
              <w:bottom w:val="single" w:sz="4" w:space="0" w:color="auto"/>
              <w:right w:val="nil"/>
            </w:tcBorders>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09.03</w:t>
            </w:r>
          </w:p>
        </w:tc>
        <w:tc>
          <w:tcPr>
            <w:tcW w:w="2291" w:type="pct"/>
            <w:tcBorders>
              <w:top w:val="nil"/>
              <w:left w:val="nil"/>
              <w:bottom w:val="single" w:sz="4" w:space="0" w:color="auto"/>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водного фонду</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експлуатації та догляду за водними об’єктами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before="100"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10.02</w:t>
            </w:r>
          </w:p>
        </w:tc>
        <w:tc>
          <w:tcPr>
            <w:tcW w:w="2291" w:type="pct"/>
            <w:tcBorders>
              <w:top w:val="nil"/>
              <w:left w:val="nil"/>
              <w:bottom w:val="nil"/>
              <w:right w:val="single" w:sz="4" w:space="0" w:color="auto"/>
            </w:tcBorders>
          </w:tcPr>
          <w:p w:rsidR="00AF3F28" w:rsidRDefault="00AF3F28">
            <w:pPr>
              <w:pStyle w:val="a"/>
              <w:spacing w:before="100"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облаштування та догляду за прибережними захисними смугами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10.03</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експлуатації та догляду за смугами відведення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vMerge w:val="restar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 xml:space="preserve">5,000%       </w:t>
            </w:r>
          </w:p>
          <w:p w:rsidR="00AF3F28" w:rsidRDefault="00AF3F28">
            <w:pPr>
              <w:pStyle w:val="a"/>
              <w:spacing w:before="100" w:line="228" w:lineRule="auto"/>
              <w:ind w:left="57" w:right="-57"/>
              <w:jc w:val="center"/>
              <w:rPr>
                <w:rFonts w:ascii="Times New Roman" w:hAnsi="Times New Roman" w:cs="Times New Roman"/>
                <w:noProof/>
                <w:sz w:val="24"/>
                <w:szCs w:val="24"/>
              </w:rPr>
            </w:pPr>
            <w:r>
              <w:rPr>
                <w:rFonts w:ascii="Times New Roman" w:hAnsi="Times New Roman" w:cs="Times New Roman"/>
                <w:noProof/>
                <w:sz w:val="24"/>
                <w:szCs w:val="24"/>
              </w:rPr>
              <w:t xml:space="preserve"> 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10.04</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0" w:type="auto"/>
            <w:vMerge/>
            <w:tcBorders>
              <w:top w:val="single" w:sz="4" w:space="0" w:color="auto"/>
              <w:left w:val="single" w:sz="4" w:space="0" w:color="auto"/>
              <w:bottom w:val="nil"/>
              <w:right w:val="single" w:sz="4" w:space="0" w:color="auto"/>
            </w:tcBorders>
            <w:vAlign w:val="center"/>
          </w:tcPr>
          <w:p w:rsidR="00AF3F28" w:rsidRPr="00E448BB" w:rsidRDefault="00AF3F28">
            <w:pPr>
              <w:rPr>
                <w:rFonts w:ascii="Times New Roman" w:hAnsi="Times New Roman" w:cs="Times New Roman"/>
                <w:noProof/>
                <w:sz w:val="24"/>
                <w:szCs w:val="24"/>
                <w:lang w:val="uk-UA"/>
              </w:rPr>
            </w:pP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10.05</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догляду за береговими смугами водних шляхів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10.06</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сінокосіння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0,600%</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0,600%</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0,600%</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0,600%</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10.07</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рибогосподарських потреб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en-US"/>
              </w:rPr>
            </w:pP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en-US"/>
              </w:rPr>
            </w:pP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en-US"/>
              </w:rPr>
            </w:pP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en-US"/>
              </w:rPr>
            </w:pP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10.08</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культурно-оздоровчих потреб, рекреаційних, спортивних і туристичних цілей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10.09</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проведення науково-дослідних робіт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10.10</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10.11</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Borders>
              <w:top w:val="nil"/>
              <w:left w:val="nil"/>
              <w:bottom w:val="single" w:sz="4" w:space="0" w:color="auto"/>
              <w:right w:val="nil"/>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10.12</w:t>
            </w:r>
          </w:p>
        </w:tc>
        <w:tc>
          <w:tcPr>
            <w:tcW w:w="2291" w:type="pct"/>
            <w:tcBorders>
              <w:top w:val="nil"/>
              <w:left w:val="nil"/>
              <w:bottom w:val="single" w:sz="4" w:space="0" w:color="auto"/>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w:t>
            </w:r>
          </w:p>
        </w:tc>
        <w:tc>
          <w:tcPr>
            <w:tcW w:w="4485" w:type="pct"/>
            <w:gridSpan w:val="5"/>
            <w:tcBorders>
              <w:top w:val="single" w:sz="4" w:space="0" w:color="auto"/>
              <w:left w:val="nil"/>
              <w:bottom w:val="single" w:sz="4" w:space="0" w:color="auto"/>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промисловості</w:t>
            </w:r>
          </w:p>
        </w:tc>
      </w:tr>
      <w:tr w:rsidR="00AF3F28" w:rsidRPr="00E448BB">
        <w:tc>
          <w:tcPr>
            <w:tcW w:w="515" w:type="pct"/>
            <w:tcBorders>
              <w:top w:val="single" w:sz="4" w:space="0" w:color="auto"/>
              <w:left w:val="nil"/>
              <w:bottom w:val="nil"/>
              <w:right w:val="nil"/>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11.01</w:t>
            </w:r>
          </w:p>
        </w:tc>
        <w:tc>
          <w:tcPr>
            <w:tcW w:w="2291" w:type="pct"/>
            <w:tcBorders>
              <w:top w:val="single" w:sz="4" w:space="0" w:color="auto"/>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single" w:sz="4" w:space="0" w:color="auto"/>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11.02</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11.03</w:t>
            </w:r>
          </w:p>
        </w:tc>
        <w:tc>
          <w:tcPr>
            <w:tcW w:w="2291" w:type="pct"/>
            <w:tcBorders>
              <w:top w:val="nil"/>
              <w:left w:val="nil"/>
              <w:bottom w:val="nil"/>
              <w:right w:val="single" w:sz="4" w:space="0" w:color="auto"/>
            </w:tcBorders>
          </w:tcPr>
          <w:p w:rsidR="00AF3F28" w:rsidRDefault="00AF3F28">
            <w:pPr>
              <w:pStyle w:val="a"/>
              <w:spacing w:before="100" w:line="220"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before="100" w:line="220"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11.05</w:t>
            </w:r>
          </w:p>
        </w:tc>
        <w:tc>
          <w:tcPr>
            <w:tcW w:w="2291"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77" w:type="pct"/>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p>
        </w:tc>
        <w:tc>
          <w:tcPr>
            <w:tcW w:w="522" w:type="pct"/>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p>
        </w:tc>
        <w:tc>
          <w:tcPr>
            <w:tcW w:w="577" w:type="pct"/>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p>
        </w:tc>
        <w:tc>
          <w:tcPr>
            <w:tcW w:w="518" w:type="pct"/>
            <w:tcBorders>
              <w:top w:val="nil"/>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транспорту</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експлуатації будівель і споруд залізничного транспорту</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морського транспорту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річкового транспорту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експлуатації будівель і споруд автомобільного транспорту та дорожнього господарства</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авіаційного транспорту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об’єктів трубопровідного транспорту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міського електротранспорту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12.08</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12.09</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будівель і споруд іншого наземного транспорту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12.10</w:t>
            </w:r>
          </w:p>
        </w:tc>
        <w:tc>
          <w:tcPr>
            <w:tcW w:w="2291" w:type="pct"/>
            <w:tcBorders>
              <w:top w:val="nil"/>
              <w:left w:val="nil"/>
              <w:bottom w:val="single" w:sz="4" w:space="0" w:color="auto"/>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single" w:sz="4" w:space="0" w:color="auto"/>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13</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зв’язку</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13.01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об’єктів і споруд телекомунікацій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13.02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та експлуатації будівель та споруд об’єктів поштового зв’язку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13.03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розміщення та експлуатації інших технічних засобів зв’язку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13.04</w:t>
            </w:r>
          </w:p>
        </w:tc>
        <w:tc>
          <w:tcPr>
            <w:tcW w:w="2291" w:type="pct"/>
            <w:tcBorders>
              <w:top w:val="nil"/>
              <w:left w:val="nil"/>
              <w:bottom w:val="single" w:sz="4" w:space="0" w:color="auto"/>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14</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енергетики</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14.01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single" w:sz="4" w:space="0" w:color="auto"/>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single" w:sz="4" w:space="0" w:color="auto"/>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14.02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nil"/>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nil"/>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Borders>
              <w:top w:val="nil"/>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14.03</w:t>
            </w:r>
          </w:p>
        </w:tc>
        <w:tc>
          <w:tcPr>
            <w:tcW w:w="2291" w:type="pct"/>
            <w:tcBorders>
              <w:top w:val="nil"/>
              <w:left w:val="nil"/>
              <w:bottom w:val="single" w:sz="4" w:space="0" w:color="auto"/>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22"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577" w:type="pct"/>
            <w:tcBorders>
              <w:top w:val="nil"/>
              <w:left w:val="single" w:sz="4" w:space="0" w:color="auto"/>
              <w:bottom w:val="single" w:sz="4" w:space="0" w:color="auto"/>
              <w:right w:val="single" w:sz="4" w:space="0" w:color="auto"/>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c>
          <w:tcPr>
            <w:tcW w:w="518" w:type="pct"/>
            <w:tcBorders>
              <w:top w:val="nil"/>
              <w:left w:val="single" w:sz="4" w:space="0" w:color="auto"/>
              <w:bottom w:val="single" w:sz="4" w:space="0" w:color="auto"/>
              <w:right w:val="nil"/>
            </w:tcBorders>
          </w:tcPr>
          <w:p w:rsidR="00AF3F28" w:rsidRDefault="00AF3F28">
            <w:pPr>
              <w:pStyle w:val="a"/>
              <w:spacing w:before="100"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5,000%</w:t>
            </w:r>
          </w:p>
        </w:tc>
      </w:tr>
      <w:tr w:rsidR="00AF3F28" w:rsidRPr="00E448BB">
        <w:tc>
          <w:tcPr>
            <w:tcW w:w="515" w:type="pct"/>
            <w:tcBorders>
              <w:top w:val="single" w:sz="4" w:space="0" w:color="auto"/>
              <w:left w:val="nil"/>
              <w:bottom w:val="single" w:sz="4" w:space="0" w:color="auto"/>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w:t>
            </w:r>
          </w:p>
        </w:tc>
        <w:tc>
          <w:tcPr>
            <w:tcW w:w="4485" w:type="pct"/>
            <w:gridSpan w:val="5"/>
            <w:tcBorders>
              <w:top w:val="single" w:sz="4" w:space="0" w:color="auto"/>
              <w:left w:val="nil"/>
              <w:bottom w:val="single" w:sz="4" w:space="0" w:color="auto"/>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оборони</w:t>
            </w:r>
          </w:p>
        </w:tc>
      </w:tr>
      <w:tr w:rsidR="00AF3F28" w:rsidRPr="00E448BB">
        <w:tc>
          <w:tcPr>
            <w:tcW w:w="515" w:type="pct"/>
            <w:tcBorders>
              <w:top w:val="single" w:sz="4" w:space="0" w:color="auto"/>
              <w:left w:val="nil"/>
              <w:bottom w:val="nil"/>
              <w:right w:val="nil"/>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15.01</w:t>
            </w:r>
          </w:p>
        </w:tc>
        <w:tc>
          <w:tcPr>
            <w:tcW w:w="2291" w:type="pct"/>
            <w:tcBorders>
              <w:top w:val="single" w:sz="4" w:space="0" w:color="auto"/>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Збройних Сил</w:t>
            </w:r>
            <w:r>
              <w:rPr>
                <w:rFonts w:ascii="Times New Roman" w:hAnsi="Times New Roman" w:cs="Times New Roman"/>
                <w:noProof/>
                <w:sz w:val="24"/>
                <w:szCs w:val="24"/>
                <w:vertAlign w:val="superscript"/>
                <w:lang w:val="ru-RU"/>
              </w:rPr>
              <w:t>4</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single" w:sz="4" w:space="0" w:color="auto"/>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single" w:sz="4" w:space="0" w:color="auto"/>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15.02</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розміщення та постійної діяльності військових частин (підрозділів) Національної гвардії</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15.03</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Держприкордонслужби</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15.04</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СБУ</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15.05</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Держспецтрансслужби</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Для розміщення та постійної діяльності Служби зовнішньої розвідки</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розміщення та постійної діяльності інших, утворених відповідно до законів, військових формувань</w:t>
            </w:r>
            <w:r>
              <w:rPr>
                <w:rFonts w:ascii="Times New Roman" w:hAnsi="Times New Roman" w:cs="Times New Roman"/>
                <w:noProof/>
                <w:sz w:val="24"/>
                <w:szCs w:val="24"/>
                <w:vertAlign w:val="superscript"/>
                <w:lang w:val="ru-RU"/>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15.08</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16</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запасу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17</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Землі резервного фонду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18</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Землі загального користування</w:t>
            </w:r>
            <w:r>
              <w:rPr>
                <w:rFonts w:ascii="Times New Roman" w:hAnsi="Times New Roman" w:cs="Times New Roman"/>
                <w:noProof/>
                <w:sz w:val="24"/>
                <w:szCs w:val="24"/>
                <w:vertAlign w:val="superscript"/>
                <w:lang w:val="en-US"/>
              </w:rPr>
              <w:t>4</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AF3F28" w:rsidRPr="00E448BB">
        <w:tc>
          <w:tcPr>
            <w:tcW w:w="515" w:type="pct"/>
          </w:tcPr>
          <w:p w:rsidR="00AF3F28" w:rsidRDefault="00AF3F28">
            <w:pPr>
              <w:pStyle w:val="a"/>
              <w:spacing w:line="228" w:lineRule="auto"/>
              <w:ind w:left="57" w:right="-57" w:firstLine="0"/>
              <w:rPr>
                <w:rFonts w:ascii="Times New Roman" w:hAnsi="Times New Roman" w:cs="Times New Roman"/>
                <w:noProof/>
                <w:sz w:val="24"/>
                <w:szCs w:val="24"/>
                <w:lang w:val="en-US"/>
              </w:rPr>
            </w:pPr>
            <w:r>
              <w:rPr>
                <w:rFonts w:ascii="Times New Roman" w:hAnsi="Times New Roman" w:cs="Times New Roman"/>
                <w:noProof/>
                <w:sz w:val="24"/>
                <w:szCs w:val="24"/>
                <w:lang w:val="en-US"/>
              </w:rPr>
              <w:t>19</w:t>
            </w:r>
          </w:p>
        </w:tc>
        <w:tc>
          <w:tcPr>
            <w:tcW w:w="2291" w:type="pct"/>
            <w:tcBorders>
              <w:top w:val="nil"/>
              <w:left w:val="nil"/>
              <w:bottom w:val="nil"/>
              <w:right w:val="single" w:sz="4" w:space="0" w:color="auto"/>
            </w:tcBorders>
          </w:tcPr>
          <w:p w:rsidR="00AF3F28" w:rsidRDefault="00AF3F28">
            <w:pPr>
              <w:pStyle w:val="a"/>
              <w:spacing w:line="228" w:lineRule="auto"/>
              <w:ind w:left="57" w:right="-57" w:firstLine="0"/>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22"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77" w:type="pct"/>
            <w:tcBorders>
              <w:top w:val="nil"/>
              <w:left w:val="single" w:sz="4" w:space="0" w:color="auto"/>
              <w:bottom w:val="nil"/>
              <w:right w:val="single" w:sz="4" w:space="0" w:color="auto"/>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c>
          <w:tcPr>
            <w:tcW w:w="518" w:type="pct"/>
            <w:tcBorders>
              <w:top w:val="nil"/>
              <w:left w:val="single" w:sz="4" w:space="0" w:color="auto"/>
              <w:bottom w:val="nil"/>
              <w:right w:val="nil"/>
            </w:tcBorders>
          </w:tcPr>
          <w:p w:rsidR="00AF3F28" w:rsidRDefault="00AF3F28">
            <w:pPr>
              <w:pStyle w:val="a"/>
              <w:spacing w:line="228" w:lineRule="auto"/>
              <w:ind w:left="57" w:right="-57" w:firstLine="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w:t>
            </w:r>
          </w:p>
        </w:tc>
      </w:tr>
    </w:tbl>
    <w:p w:rsidR="00AF3F28" w:rsidRDefault="00AF3F28" w:rsidP="0004113D">
      <w:pPr>
        <w:pStyle w:val="a"/>
        <w:ind w:firstLine="0"/>
        <w:jc w:val="both"/>
        <w:rPr>
          <w:rFonts w:ascii="Times New Roman" w:hAnsi="Times New Roman" w:cs="Times New Roman"/>
          <w:noProof/>
          <w:sz w:val="24"/>
          <w:szCs w:val="24"/>
          <w:lang w:val="ru-RU"/>
        </w:rPr>
      </w:pPr>
    </w:p>
    <w:p w:rsidR="00AF3F28" w:rsidRPr="00ED0702" w:rsidRDefault="00AF3F28" w:rsidP="0004113D">
      <w:pPr>
        <w:pStyle w:val="a"/>
        <w:spacing w:before="0"/>
        <w:jc w:val="both"/>
        <w:rPr>
          <w:rFonts w:ascii="Times New Roman" w:hAnsi="Times New Roman" w:cs="Times New Roman"/>
          <w:noProof/>
          <w:sz w:val="19"/>
          <w:szCs w:val="19"/>
          <w:lang w:val="ru-RU"/>
        </w:rPr>
      </w:pPr>
      <w:r>
        <w:rPr>
          <w:rFonts w:ascii="Times New Roman" w:hAnsi="Times New Roman" w:cs="Times New Roman"/>
          <w:noProof/>
          <w:sz w:val="20"/>
          <w:szCs w:val="20"/>
          <w:vertAlign w:val="superscript"/>
          <w:lang w:val="ru-RU"/>
        </w:rPr>
        <w:t>1</w:t>
      </w:r>
      <w:r w:rsidRPr="00ED0702">
        <w:rPr>
          <w:rFonts w:ascii="Times New Roman" w:hAnsi="Times New Roman" w:cs="Times New Roman"/>
          <w:noProof/>
          <w:sz w:val="19"/>
          <w:szCs w:val="19"/>
          <w:lang w:val="ru-RU"/>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AF3F28" w:rsidRPr="00ED0702" w:rsidRDefault="00AF3F28" w:rsidP="0004113D">
      <w:pPr>
        <w:pStyle w:val="a"/>
        <w:jc w:val="both"/>
        <w:rPr>
          <w:rFonts w:ascii="Times New Roman" w:hAnsi="Times New Roman" w:cs="Times New Roman"/>
          <w:noProof/>
          <w:sz w:val="19"/>
          <w:szCs w:val="19"/>
          <w:lang w:val="ru-RU"/>
        </w:rPr>
      </w:pPr>
      <w:r w:rsidRPr="00ED0702">
        <w:rPr>
          <w:rFonts w:ascii="Times New Roman" w:hAnsi="Times New Roman" w:cs="Times New Roman"/>
          <w:noProof/>
          <w:sz w:val="19"/>
          <w:szCs w:val="19"/>
          <w:vertAlign w:val="superscript"/>
          <w:lang w:val="ru-RU"/>
        </w:rPr>
        <w:t>2</w:t>
      </w:r>
      <w:r w:rsidRPr="00ED0702">
        <w:rPr>
          <w:rFonts w:ascii="Times New Roman" w:hAnsi="Times New Roman" w:cs="Times New Roman"/>
          <w:noProof/>
          <w:sz w:val="19"/>
          <w:szCs w:val="19"/>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AF3F28" w:rsidRPr="00ED0702" w:rsidRDefault="00AF3F28" w:rsidP="0004113D">
      <w:pPr>
        <w:pStyle w:val="a"/>
        <w:jc w:val="both"/>
        <w:rPr>
          <w:rFonts w:ascii="Times New Roman" w:hAnsi="Times New Roman" w:cs="Times New Roman"/>
          <w:noProof/>
          <w:sz w:val="19"/>
          <w:szCs w:val="19"/>
          <w:lang w:val="ru-RU"/>
        </w:rPr>
      </w:pPr>
      <w:r w:rsidRPr="00ED0702">
        <w:rPr>
          <w:rFonts w:ascii="Times New Roman" w:hAnsi="Times New Roman" w:cs="Times New Roman"/>
          <w:noProof/>
          <w:sz w:val="19"/>
          <w:szCs w:val="19"/>
          <w:vertAlign w:val="superscript"/>
          <w:lang w:val="ru-RU"/>
        </w:rPr>
        <w:t>3</w:t>
      </w:r>
      <w:r w:rsidRPr="00ED0702">
        <w:rPr>
          <w:rFonts w:ascii="Times New Roman" w:hAnsi="Times New Roman" w:cs="Times New Roman"/>
          <w:noProof/>
          <w:sz w:val="19"/>
          <w:szCs w:val="19"/>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AF3F28" w:rsidRPr="00ED0702" w:rsidRDefault="00AF3F28" w:rsidP="0004113D">
      <w:pPr>
        <w:pStyle w:val="a"/>
        <w:jc w:val="both"/>
        <w:rPr>
          <w:rFonts w:ascii="Times New Roman" w:hAnsi="Times New Roman" w:cs="Times New Roman"/>
          <w:noProof/>
          <w:sz w:val="19"/>
          <w:szCs w:val="19"/>
          <w:lang w:val="ru-RU"/>
        </w:rPr>
      </w:pPr>
      <w:r w:rsidRPr="00ED0702">
        <w:rPr>
          <w:rFonts w:ascii="Times New Roman" w:hAnsi="Times New Roman" w:cs="Times New Roman"/>
          <w:noProof/>
          <w:sz w:val="19"/>
          <w:szCs w:val="19"/>
          <w:vertAlign w:val="superscript"/>
          <w:lang w:val="ru-RU"/>
        </w:rPr>
        <w:t>4</w:t>
      </w:r>
      <w:r w:rsidRPr="00ED0702">
        <w:rPr>
          <w:rFonts w:ascii="Times New Roman" w:hAnsi="Times New Roman" w:cs="Times New Roman"/>
          <w:noProof/>
          <w:sz w:val="19"/>
          <w:szCs w:val="19"/>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AF3F28" w:rsidRDefault="00AF3F28" w:rsidP="00C7423C">
      <w:pPr>
        <w:pStyle w:val="a"/>
        <w:ind w:firstLine="0"/>
        <w:jc w:val="both"/>
        <w:rPr>
          <w:rFonts w:ascii="Times New Roman" w:hAnsi="Times New Roman" w:cs="Times New Roman"/>
          <w:noProof/>
          <w:sz w:val="20"/>
          <w:szCs w:val="20"/>
          <w:lang w:val="ru-RU"/>
        </w:rPr>
      </w:pPr>
    </w:p>
    <w:p w:rsidR="00AF3F28" w:rsidRDefault="00AF3F28" w:rsidP="00C7423C">
      <w:pPr>
        <w:pStyle w:val="a"/>
        <w:ind w:firstLine="0"/>
        <w:jc w:val="both"/>
        <w:rPr>
          <w:rFonts w:ascii="Times New Roman" w:hAnsi="Times New Roman" w:cs="Times New Roman"/>
          <w:noProof/>
          <w:sz w:val="20"/>
          <w:szCs w:val="20"/>
          <w:lang w:val="ru-RU"/>
        </w:rPr>
      </w:pPr>
    </w:p>
    <w:p w:rsidR="00AF3F28" w:rsidRDefault="00AF3F28" w:rsidP="00C7423C">
      <w:pPr>
        <w:pStyle w:val="a"/>
        <w:ind w:firstLine="0"/>
        <w:jc w:val="both"/>
        <w:rPr>
          <w:rFonts w:ascii="Times New Roman" w:hAnsi="Times New Roman" w:cs="Times New Roman"/>
          <w:noProof/>
          <w:sz w:val="20"/>
          <w:szCs w:val="20"/>
          <w:lang w:val="ru-RU"/>
        </w:rPr>
      </w:pPr>
      <w:r>
        <w:rPr>
          <w:rFonts w:ascii="Times New Roman" w:hAnsi="Times New Roman" w:cs="Times New Roman"/>
          <w:noProof/>
          <w:sz w:val="20"/>
          <w:szCs w:val="20"/>
          <w:lang w:val="ru-RU"/>
        </w:rPr>
        <w:t>Секретар сільської ради                                                                                                  Тетяна ТАРАНЕНКО</w:t>
      </w:r>
    </w:p>
    <w:p w:rsidR="00AF3F28" w:rsidRDefault="00AF3F28" w:rsidP="00F907DC">
      <w:pPr>
        <w:pStyle w:val="ShapkaDocumentu"/>
        <w:spacing w:after="0"/>
        <w:rPr>
          <w:rFonts w:ascii="Times New Roman" w:hAnsi="Times New Roman" w:cs="Times New Roman"/>
          <w:noProof/>
          <w:sz w:val="24"/>
          <w:szCs w:val="24"/>
          <w:lang w:val="ru-RU"/>
        </w:rPr>
      </w:pPr>
      <w:r>
        <w:rPr>
          <w:rFonts w:ascii="Times New Roman" w:hAnsi="Times New Roman" w:cs="Times New Roman"/>
          <w:noProof/>
          <w:sz w:val="24"/>
          <w:szCs w:val="24"/>
          <w:lang w:val="ru-RU"/>
        </w:rPr>
        <w:t>Додаток 2</w:t>
      </w:r>
    </w:p>
    <w:p w:rsidR="00AF3F28" w:rsidRPr="00C7423C" w:rsidRDefault="00AF3F28" w:rsidP="00F907DC">
      <w:pPr>
        <w:pStyle w:val="ShapkaDocumentu"/>
        <w:spacing w:after="0"/>
        <w:jc w:val="left"/>
        <w:rPr>
          <w:rFonts w:ascii="Times New Roman" w:hAnsi="Times New Roman" w:cs="Times New Roman"/>
          <w:noProof/>
          <w:sz w:val="24"/>
          <w:szCs w:val="24"/>
          <w:lang w:val="ru-RU"/>
        </w:rPr>
      </w:pPr>
      <w:r>
        <w:rPr>
          <w:rFonts w:ascii="Times New Roman" w:hAnsi="Times New Roman" w:cs="Times New Roman"/>
          <w:noProof/>
          <w:sz w:val="24"/>
          <w:szCs w:val="24"/>
          <w:lang w:val="ru-RU"/>
        </w:rPr>
        <w:t xml:space="preserve">                                 </w:t>
      </w:r>
      <w:r w:rsidRPr="00C7423C">
        <w:rPr>
          <w:rFonts w:ascii="Times New Roman" w:hAnsi="Times New Roman" w:cs="Times New Roman"/>
          <w:noProof/>
          <w:sz w:val="24"/>
          <w:szCs w:val="24"/>
          <w:lang w:val="ru-RU"/>
        </w:rPr>
        <w:t xml:space="preserve">до рішення </w:t>
      </w:r>
    </w:p>
    <w:p w:rsidR="00AF3F28" w:rsidRPr="00C7423C" w:rsidRDefault="00AF3F28" w:rsidP="00C7423C">
      <w:pPr>
        <w:pStyle w:val="ShapkaDocumentu"/>
        <w:spacing w:after="0"/>
        <w:rPr>
          <w:rFonts w:ascii="Times New Roman" w:hAnsi="Times New Roman" w:cs="Times New Roman"/>
          <w:noProof/>
          <w:sz w:val="24"/>
          <w:szCs w:val="24"/>
          <w:lang w:val="ru-RU"/>
        </w:rPr>
      </w:pPr>
      <w:r w:rsidRPr="00C7423C">
        <w:rPr>
          <w:rFonts w:ascii="Times New Roman" w:hAnsi="Times New Roman" w:cs="Times New Roman"/>
          <w:noProof/>
          <w:sz w:val="24"/>
          <w:szCs w:val="24"/>
          <w:lang w:val="ru-RU"/>
        </w:rPr>
        <w:t>Роздольської  сільської ради</w:t>
      </w:r>
    </w:p>
    <w:p w:rsidR="00AF3F28" w:rsidRPr="00C7423C" w:rsidRDefault="00AF3F28" w:rsidP="00C7423C">
      <w:pPr>
        <w:pStyle w:val="ShapkaDocumentu"/>
        <w:spacing w:after="0"/>
        <w:rPr>
          <w:rFonts w:ascii="Times New Roman" w:hAnsi="Times New Roman" w:cs="Times New Roman"/>
          <w:sz w:val="24"/>
          <w:szCs w:val="24"/>
        </w:rPr>
      </w:pPr>
      <w:r>
        <w:rPr>
          <w:rFonts w:ascii="Times New Roman" w:hAnsi="Times New Roman" w:cs="Times New Roman"/>
          <w:noProof/>
          <w:sz w:val="24"/>
          <w:szCs w:val="24"/>
          <w:lang w:val="ru-RU"/>
        </w:rPr>
        <w:t xml:space="preserve">     18.06.2020 р. № 1</w:t>
      </w:r>
    </w:p>
    <w:p w:rsidR="00AF3F28" w:rsidRDefault="00AF3F28" w:rsidP="0004113D">
      <w:pPr>
        <w:pStyle w:val="a0"/>
        <w:rPr>
          <w:rFonts w:ascii="Times New Roman" w:hAnsi="Times New Roman" w:cs="Times New Roman"/>
          <w:sz w:val="28"/>
          <w:szCs w:val="28"/>
        </w:rPr>
      </w:pPr>
      <w:r>
        <w:rPr>
          <w:rFonts w:ascii="Times New Roman" w:hAnsi="Times New Roman" w:cs="Times New Roman"/>
          <w:sz w:val="28"/>
          <w:szCs w:val="28"/>
        </w:rPr>
        <w:t>ПЕРЕЛІК</w:t>
      </w:r>
      <w:r>
        <w:rPr>
          <w:rFonts w:ascii="Times New Roman" w:hAnsi="Times New Roman" w:cs="Times New Roman"/>
          <w:sz w:val="28"/>
          <w:szCs w:val="28"/>
        </w:rPr>
        <w:br/>
        <w:t xml:space="preserve">пільг для фізичних та юридичних осіб, наданих </w:t>
      </w:r>
      <w:r>
        <w:rPr>
          <w:rFonts w:ascii="Times New Roman" w:hAnsi="Times New Roman" w:cs="Times New Roman"/>
          <w:sz w:val="28"/>
          <w:szCs w:val="28"/>
        </w:rPr>
        <w:br/>
        <w:t xml:space="preserve">відповідно до пункту 284.1 статті 284 Податкового </w:t>
      </w:r>
      <w:r>
        <w:rPr>
          <w:rFonts w:ascii="Times New Roman" w:hAnsi="Times New Roman" w:cs="Times New Roman"/>
          <w:sz w:val="28"/>
          <w:szCs w:val="28"/>
        </w:rPr>
        <w:br/>
        <w:t>кодексу України, із сплати земельного податку</w:t>
      </w:r>
      <w:r>
        <w:rPr>
          <w:rFonts w:ascii="Times New Roman" w:hAnsi="Times New Roman" w:cs="Times New Roman"/>
          <w:sz w:val="28"/>
          <w:szCs w:val="28"/>
          <w:vertAlign w:val="superscript"/>
        </w:rPr>
        <w:t>1</w:t>
      </w:r>
    </w:p>
    <w:p w:rsidR="00AF3F28" w:rsidRDefault="00AF3F28" w:rsidP="00C508B8">
      <w:pPr>
        <w:pStyle w:val="a"/>
        <w:jc w:val="both"/>
        <w:rPr>
          <w:rFonts w:ascii="Times New Roman" w:hAnsi="Times New Roman" w:cs="Times New Roman"/>
          <w:sz w:val="24"/>
          <w:szCs w:val="24"/>
        </w:rPr>
      </w:pPr>
      <w:r>
        <w:rPr>
          <w:rFonts w:ascii="Times New Roman" w:hAnsi="Times New Roman" w:cs="Times New Roman"/>
          <w:sz w:val="24"/>
          <w:szCs w:val="24"/>
        </w:rPr>
        <w:t>Пільги встановлюються на 2021 рік та вводяться в дію</w:t>
      </w:r>
      <w:r>
        <w:rPr>
          <w:rFonts w:ascii="Times New Roman" w:hAnsi="Times New Roman" w:cs="Times New Roman"/>
          <w:sz w:val="24"/>
          <w:szCs w:val="24"/>
        </w:rPr>
        <w:br/>
        <w:t xml:space="preserve"> з 01  січня 2021 року.</w:t>
      </w:r>
    </w:p>
    <w:p w:rsidR="00AF3F28" w:rsidRDefault="00AF3F28" w:rsidP="0004113D">
      <w:pPr>
        <w:pStyle w:val="a"/>
        <w:spacing w:after="120"/>
        <w:jc w:val="both"/>
        <w:rPr>
          <w:rFonts w:ascii="Times New Roman" w:hAnsi="Times New Roman" w:cs="Times New Roman"/>
          <w:sz w:val="24"/>
          <w:szCs w:val="24"/>
        </w:rPr>
      </w:pPr>
      <w:r>
        <w:rPr>
          <w:rFonts w:ascii="Times New Roman" w:hAnsi="Times New Roman" w:cs="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Ind w:w="-106" w:type="dxa"/>
        <w:tblBorders>
          <w:top w:val="single" w:sz="4" w:space="0" w:color="auto"/>
          <w:bottom w:val="single" w:sz="4" w:space="0" w:color="auto"/>
          <w:insideH w:val="single" w:sz="4" w:space="0" w:color="auto"/>
          <w:insideV w:val="single" w:sz="4" w:space="0" w:color="auto"/>
        </w:tblBorders>
        <w:tblLook w:val="01E0"/>
      </w:tblPr>
      <w:tblGrid>
        <w:gridCol w:w="1895"/>
        <w:gridCol w:w="1432"/>
        <w:gridCol w:w="1901"/>
        <w:gridCol w:w="4343"/>
      </w:tblGrid>
      <w:tr w:rsidR="00AF3F28" w:rsidRPr="00E448BB">
        <w:trPr>
          <w:trHeight w:val="1019"/>
        </w:trPr>
        <w:tc>
          <w:tcPr>
            <w:tcW w:w="990" w:type="pct"/>
            <w:tcBorders>
              <w:left w:val="nil"/>
            </w:tcBorders>
            <w:vAlign w:val="center"/>
          </w:tcPr>
          <w:p w:rsidR="00AF3F28" w:rsidRDefault="00AF3F28">
            <w:pPr>
              <w:pStyle w:val="a"/>
              <w:ind w:firstLine="28"/>
              <w:jc w:val="center"/>
              <w:rPr>
                <w:rFonts w:ascii="Times New Roman" w:hAnsi="Times New Roman" w:cs="Times New Roman"/>
                <w:sz w:val="24"/>
                <w:szCs w:val="24"/>
              </w:rPr>
            </w:pPr>
            <w:r>
              <w:rPr>
                <w:rFonts w:ascii="Times New Roman" w:hAnsi="Times New Roman" w:cs="Times New Roman"/>
                <w:sz w:val="24"/>
                <w:szCs w:val="24"/>
              </w:rPr>
              <w:t>Код області</w:t>
            </w:r>
          </w:p>
        </w:tc>
        <w:tc>
          <w:tcPr>
            <w:tcW w:w="748" w:type="pct"/>
            <w:vAlign w:val="center"/>
          </w:tcPr>
          <w:p w:rsidR="00AF3F28" w:rsidRDefault="00AF3F28">
            <w:pPr>
              <w:pStyle w:val="a"/>
              <w:ind w:firstLine="28"/>
              <w:jc w:val="center"/>
              <w:rPr>
                <w:rFonts w:ascii="Times New Roman" w:hAnsi="Times New Roman" w:cs="Times New Roman"/>
                <w:sz w:val="24"/>
                <w:szCs w:val="24"/>
              </w:rPr>
            </w:pPr>
            <w:r>
              <w:rPr>
                <w:rFonts w:ascii="Times New Roman" w:hAnsi="Times New Roman" w:cs="Times New Roman"/>
                <w:sz w:val="24"/>
                <w:szCs w:val="24"/>
              </w:rPr>
              <w:t>Код району</w:t>
            </w:r>
          </w:p>
        </w:tc>
        <w:tc>
          <w:tcPr>
            <w:tcW w:w="993" w:type="pct"/>
            <w:vAlign w:val="center"/>
          </w:tcPr>
          <w:p w:rsidR="00AF3F28" w:rsidRDefault="00AF3F28">
            <w:pPr>
              <w:pStyle w:val="a"/>
              <w:ind w:firstLine="28"/>
              <w:jc w:val="center"/>
              <w:rPr>
                <w:rFonts w:ascii="Times New Roman" w:hAnsi="Times New Roman" w:cs="Times New Roman"/>
                <w:sz w:val="24"/>
                <w:szCs w:val="24"/>
              </w:rPr>
            </w:pPr>
            <w:r>
              <w:rPr>
                <w:rFonts w:ascii="Times New Roman" w:hAnsi="Times New Roman" w:cs="Times New Roman"/>
                <w:sz w:val="24"/>
                <w:szCs w:val="24"/>
              </w:rPr>
              <w:t>Код згідно з КОАТУУ</w:t>
            </w:r>
          </w:p>
        </w:tc>
        <w:tc>
          <w:tcPr>
            <w:tcW w:w="2269" w:type="pct"/>
            <w:tcBorders>
              <w:right w:val="nil"/>
            </w:tcBorders>
            <w:vAlign w:val="center"/>
          </w:tcPr>
          <w:p w:rsidR="00AF3F28" w:rsidRDefault="00AF3F28">
            <w:pPr>
              <w:pStyle w:val="a"/>
              <w:ind w:firstLine="28"/>
              <w:jc w:val="center"/>
              <w:rPr>
                <w:rFonts w:ascii="Times New Roman" w:hAnsi="Times New Roman" w:cs="Times New Roman"/>
                <w:sz w:val="24"/>
                <w:szCs w:val="24"/>
              </w:rPr>
            </w:pPr>
            <w:r>
              <w:rPr>
                <w:rFonts w:ascii="Times New Roman" w:hAnsi="Times New Roman" w:cs="Times New Roman"/>
                <w:sz w:val="24"/>
                <w:szCs w:val="24"/>
              </w:rPr>
              <w:t>Найменування адміністративно-територіальної одиниці</w:t>
            </w:r>
            <w:r>
              <w:rPr>
                <w:rFonts w:ascii="Times New Roman" w:hAnsi="Times New Roman" w:cs="Times New Roman"/>
                <w:sz w:val="24"/>
                <w:szCs w:val="24"/>
              </w:rPr>
              <w:br/>
              <w:t>або населеного пункту, або території об’єднаної територіальної громади</w:t>
            </w:r>
          </w:p>
        </w:tc>
      </w:tr>
    </w:tbl>
    <w:p w:rsidR="00AF3F28" w:rsidRDefault="00AF3F28" w:rsidP="00F549D2">
      <w:pPr>
        <w:pStyle w:val="ShapkaDocumentu"/>
        <w:spacing w:after="0"/>
        <w:ind w:hanging="3969"/>
        <w:jc w:val="left"/>
        <w:rPr>
          <w:rFonts w:ascii="Times New Roman" w:hAnsi="Times New Roman" w:cs="Times New Roman"/>
          <w:noProof/>
          <w:sz w:val="24"/>
          <w:szCs w:val="24"/>
        </w:rPr>
      </w:pPr>
      <w:r>
        <w:rPr>
          <w:rFonts w:ascii="Times New Roman" w:hAnsi="Times New Roman" w:cs="Times New Roman"/>
          <w:noProof/>
          <w:sz w:val="24"/>
          <w:szCs w:val="24"/>
        </w:rPr>
        <w:t xml:space="preserve">       2300000000        2323300000       2323386600                    Роздольська  сільська рада </w:t>
      </w:r>
    </w:p>
    <w:p w:rsidR="00AF3F28" w:rsidRDefault="00AF3F28" w:rsidP="00781FD5">
      <w:pPr>
        <w:pStyle w:val="ShapkaDocumentu"/>
        <w:spacing w:after="0"/>
        <w:ind w:hanging="3969"/>
        <w:jc w:val="left"/>
        <w:rPr>
          <w:rFonts w:ascii="Times New Roman" w:hAnsi="Times New Roman" w:cs="Times New Roman"/>
          <w:noProof/>
          <w:sz w:val="24"/>
          <w:szCs w:val="24"/>
        </w:rPr>
      </w:pPr>
      <w:r>
        <w:rPr>
          <w:rFonts w:ascii="Times New Roman" w:hAnsi="Times New Roman" w:cs="Times New Roman"/>
          <w:noProof/>
          <w:sz w:val="24"/>
          <w:szCs w:val="24"/>
        </w:rPr>
        <w:t xml:space="preserve">                                                              2323382200</w:t>
      </w:r>
    </w:p>
    <w:p w:rsidR="00AF3F28" w:rsidRDefault="00AF3F28" w:rsidP="00336E44">
      <w:pPr>
        <w:pStyle w:val="ShapkaDocumentu"/>
        <w:spacing w:after="0"/>
        <w:ind w:hanging="3969"/>
        <w:jc w:val="left"/>
        <w:rPr>
          <w:rFonts w:ascii="Times New Roman" w:hAnsi="Times New Roman" w:cs="Times New Roman"/>
          <w:noProof/>
          <w:sz w:val="24"/>
          <w:szCs w:val="24"/>
        </w:rPr>
      </w:pPr>
      <w:r>
        <w:rPr>
          <w:rFonts w:ascii="Times New Roman" w:hAnsi="Times New Roman" w:cs="Times New Roman"/>
          <w:noProof/>
          <w:sz w:val="24"/>
          <w:szCs w:val="24"/>
        </w:rPr>
        <w:t xml:space="preserve">                                                              2323383300</w:t>
      </w:r>
    </w:p>
    <w:tbl>
      <w:tblPr>
        <w:tblpPr w:leftFromText="180" w:rightFromText="180" w:vertAnchor="text" w:tblpX="184" w:tblpY="1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042"/>
        <w:gridCol w:w="1524"/>
      </w:tblGrid>
      <w:tr w:rsidR="00AF3F28" w:rsidRPr="00E448BB">
        <w:trPr>
          <w:trHeight w:val="495"/>
        </w:trPr>
        <w:tc>
          <w:tcPr>
            <w:tcW w:w="8046" w:type="dxa"/>
            <w:gridSpan w:val="2"/>
          </w:tcPr>
          <w:p w:rsidR="00AF3F28" w:rsidRDefault="00AF3F28">
            <w:pPr>
              <w:pStyle w:val="a"/>
              <w:ind w:firstLine="0"/>
              <w:jc w:val="both"/>
              <w:rPr>
                <w:rFonts w:ascii="Times New Roman" w:hAnsi="Times New Roman" w:cs="Times New Roman"/>
                <w:sz w:val="24"/>
                <w:szCs w:val="24"/>
                <w:lang w:val="ru-RU"/>
              </w:rPr>
            </w:pPr>
            <w:r>
              <w:rPr>
                <w:rFonts w:ascii="Times New Roman" w:hAnsi="Times New Roman" w:cs="Times New Roman"/>
                <w:sz w:val="24"/>
                <w:szCs w:val="24"/>
              </w:rPr>
              <w:t xml:space="preserve">Група платників, категорія/цільове призначення </w:t>
            </w:r>
            <w:r>
              <w:rPr>
                <w:rFonts w:ascii="Times New Roman" w:hAnsi="Times New Roman" w:cs="Times New Roman"/>
                <w:sz w:val="24"/>
                <w:szCs w:val="24"/>
              </w:rPr>
              <w:br/>
              <w:t>земельних ділянок</w:t>
            </w:r>
          </w:p>
        </w:tc>
        <w:tc>
          <w:tcPr>
            <w:tcW w:w="1525" w:type="dxa"/>
            <w:vAlign w:val="center"/>
          </w:tcPr>
          <w:p w:rsidR="00AF3F28" w:rsidRDefault="00AF3F28" w:rsidP="00781FD5">
            <w:pPr>
              <w:pStyle w:val="a"/>
              <w:spacing w:after="120"/>
              <w:ind w:left="-99" w:right="-52" w:firstLine="99"/>
              <w:jc w:val="center"/>
              <w:rPr>
                <w:rFonts w:ascii="Times New Roman" w:hAnsi="Times New Roman" w:cs="Times New Roman"/>
                <w:sz w:val="24"/>
                <w:szCs w:val="24"/>
              </w:rPr>
            </w:pPr>
            <w:r>
              <w:rPr>
                <w:rFonts w:ascii="Times New Roman" w:hAnsi="Times New Roman" w:cs="Times New Roman"/>
                <w:sz w:val="24"/>
                <w:szCs w:val="24"/>
              </w:rPr>
              <w:t xml:space="preserve">Розмір пільги </w:t>
            </w:r>
            <w:r>
              <w:rPr>
                <w:rFonts w:ascii="Times New Roman" w:hAnsi="Times New Roman" w:cs="Times New Roman"/>
                <w:sz w:val="24"/>
                <w:szCs w:val="24"/>
              </w:rPr>
              <w:br/>
              <w:t>(відсотків суми податкового зобов’язання за рік)</w:t>
            </w:r>
          </w:p>
        </w:tc>
      </w:tr>
      <w:tr w:rsidR="00AF3F28" w:rsidRPr="00E448BB">
        <w:trPr>
          <w:gridBefore w:val="1"/>
          <w:trHeight w:val="6514"/>
        </w:trPr>
        <w:tc>
          <w:tcPr>
            <w:tcW w:w="8046" w:type="dxa"/>
          </w:tcPr>
          <w:p w:rsidR="00AF3F28" w:rsidRPr="009D7561" w:rsidRDefault="00AF3F28">
            <w:pPr>
              <w:pStyle w:val="rvps2"/>
              <w:rPr>
                <w:b/>
                <w:bCs/>
                <w:lang w:val="uk-UA"/>
              </w:rPr>
            </w:pPr>
            <w:r w:rsidRPr="009D7561">
              <w:rPr>
                <w:b/>
                <w:bCs/>
                <w:lang w:val="uk-UA"/>
              </w:rPr>
              <w:t>Пільги</w:t>
            </w:r>
            <w:r>
              <w:rPr>
                <w:b/>
                <w:bCs/>
                <w:lang w:val="uk-UA"/>
              </w:rPr>
              <w:t xml:space="preserve"> </w:t>
            </w:r>
            <w:r w:rsidRPr="009D7561">
              <w:rPr>
                <w:b/>
                <w:bCs/>
                <w:lang w:val="uk-UA"/>
              </w:rPr>
              <w:t>щодо</w:t>
            </w:r>
            <w:r>
              <w:rPr>
                <w:b/>
                <w:bCs/>
                <w:lang w:val="uk-UA"/>
              </w:rPr>
              <w:t xml:space="preserve"> </w:t>
            </w:r>
            <w:r w:rsidRPr="009D7561">
              <w:rPr>
                <w:b/>
                <w:bCs/>
                <w:lang w:val="uk-UA"/>
              </w:rPr>
              <w:t>сплати земельного податку для фізичних</w:t>
            </w:r>
            <w:r>
              <w:rPr>
                <w:b/>
                <w:bCs/>
                <w:lang w:val="uk-UA"/>
              </w:rPr>
              <w:t xml:space="preserve"> </w:t>
            </w:r>
            <w:r w:rsidRPr="009D7561">
              <w:rPr>
                <w:b/>
                <w:bCs/>
                <w:lang w:val="uk-UA"/>
              </w:rPr>
              <w:t>осіб</w:t>
            </w:r>
            <w:bookmarkStart w:id="1" w:name="n11939"/>
            <w:bookmarkEnd w:id="1"/>
          </w:p>
          <w:p w:rsidR="00AF3F28" w:rsidRPr="009D7561" w:rsidRDefault="00AF3F28">
            <w:pPr>
              <w:pStyle w:val="rvps2"/>
              <w:rPr>
                <w:lang w:val="uk-UA"/>
              </w:rPr>
            </w:pPr>
            <w:bookmarkStart w:id="2" w:name="n6824"/>
            <w:bookmarkEnd w:id="2"/>
            <w:r w:rsidRPr="009D7561">
              <w:rPr>
                <w:lang w:val="uk-UA"/>
              </w:rPr>
              <w:t>Від сплати податку звільняються:</w:t>
            </w:r>
          </w:p>
          <w:p w:rsidR="00AF3F28" w:rsidRPr="009D7561" w:rsidRDefault="00AF3F28">
            <w:pPr>
              <w:pStyle w:val="rvps2"/>
              <w:rPr>
                <w:lang w:val="uk-UA"/>
              </w:rPr>
            </w:pPr>
            <w:bookmarkStart w:id="3" w:name="n6825"/>
            <w:bookmarkEnd w:id="3"/>
            <w:r w:rsidRPr="009D7561">
              <w:rPr>
                <w:lang w:val="uk-UA"/>
              </w:rPr>
              <w:t>Інваліди першої і другої групи;</w:t>
            </w:r>
          </w:p>
          <w:p w:rsidR="00AF3F28" w:rsidRPr="009D7561" w:rsidRDefault="00AF3F28">
            <w:pPr>
              <w:pStyle w:val="rvps2"/>
              <w:rPr>
                <w:lang w:val="uk-UA"/>
              </w:rPr>
            </w:pPr>
            <w:bookmarkStart w:id="4" w:name="n6826"/>
            <w:bookmarkEnd w:id="4"/>
            <w:r w:rsidRPr="009D7561">
              <w:rPr>
                <w:lang w:val="uk-UA"/>
              </w:rPr>
              <w:t>фізичні особи, які виховують трьох і більше дітей віком до 18 років;</w:t>
            </w:r>
          </w:p>
          <w:p w:rsidR="00AF3F28" w:rsidRPr="009D7561" w:rsidRDefault="00AF3F28">
            <w:pPr>
              <w:pStyle w:val="rvps2"/>
              <w:rPr>
                <w:lang w:val="uk-UA"/>
              </w:rPr>
            </w:pPr>
            <w:bookmarkStart w:id="5" w:name="n6827"/>
            <w:bookmarkEnd w:id="5"/>
            <w:r w:rsidRPr="009D7561">
              <w:rPr>
                <w:lang w:val="uk-UA"/>
              </w:rPr>
              <w:t>. пенсіонери (за віком);</w:t>
            </w:r>
          </w:p>
          <w:p w:rsidR="00AF3F28" w:rsidRPr="009D7561" w:rsidRDefault="00AF3F28">
            <w:pPr>
              <w:pStyle w:val="rvps2"/>
              <w:rPr>
                <w:lang w:val="uk-UA"/>
              </w:rPr>
            </w:pPr>
            <w:bookmarkStart w:id="6" w:name="n6828"/>
            <w:bookmarkEnd w:id="6"/>
            <w:r w:rsidRPr="009D7561">
              <w:rPr>
                <w:lang w:val="uk-UA"/>
              </w:rPr>
              <w:t xml:space="preserve">ветерани війни та особи, на яких поширюється дія </w:t>
            </w:r>
            <w:hyperlink r:id="rId5" w:tgtFrame="_blank" w:history="1">
              <w:r w:rsidRPr="009D7561">
                <w:rPr>
                  <w:rStyle w:val="Hyperlink"/>
                  <w:lang w:val="uk-UA"/>
                </w:rPr>
                <w:t>Закону України "Про статус ветеранів</w:t>
              </w:r>
              <w:r>
                <w:rPr>
                  <w:rStyle w:val="Hyperlink"/>
                  <w:lang w:val="uk-UA"/>
                </w:rPr>
                <w:t xml:space="preserve"> </w:t>
              </w:r>
              <w:r w:rsidRPr="009D7561">
                <w:rPr>
                  <w:rStyle w:val="Hyperlink"/>
                  <w:lang w:val="uk-UA"/>
                </w:rPr>
                <w:t>війни, гарантії</w:t>
              </w:r>
              <w:r>
                <w:rPr>
                  <w:rStyle w:val="Hyperlink"/>
                  <w:lang w:val="uk-UA"/>
                </w:rPr>
                <w:t xml:space="preserve"> </w:t>
              </w:r>
              <w:r w:rsidRPr="009D7561">
                <w:rPr>
                  <w:rStyle w:val="Hyperlink"/>
                  <w:lang w:val="uk-UA"/>
                </w:rPr>
                <w:t>їх</w:t>
              </w:r>
              <w:r>
                <w:rPr>
                  <w:rStyle w:val="Hyperlink"/>
                  <w:lang w:val="uk-UA"/>
                </w:rPr>
                <w:t xml:space="preserve"> </w:t>
              </w:r>
              <w:r w:rsidRPr="009D7561">
                <w:rPr>
                  <w:rStyle w:val="Hyperlink"/>
                  <w:lang w:val="uk-UA"/>
                </w:rPr>
                <w:t>соціального</w:t>
              </w:r>
              <w:r>
                <w:rPr>
                  <w:rStyle w:val="Hyperlink"/>
                  <w:lang w:val="uk-UA"/>
                </w:rPr>
                <w:t xml:space="preserve"> </w:t>
              </w:r>
              <w:r w:rsidRPr="009D7561">
                <w:rPr>
                  <w:rStyle w:val="Hyperlink"/>
                  <w:lang w:val="uk-UA"/>
                </w:rPr>
                <w:t>захисту"</w:t>
              </w:r>
            </w:hyperlink>
            <w:r w:rsidRPr="009D7561">
              <w:rPr>
                <w:lang w:val="uk-UA"/>
              </w:rPr>
              <w:t>;</w:t>
            </w:r>
          </w:p>
          <w:p w:rsidR="00AF3F28" w:rsidRPr="009D7561" w:rsidRDefault="00AF3F28">
            <w:pPr>
              <w:pStyle w:val="rvps2"/>
              <w:rPr>
                <w:lang w:val="uk-UA"/>
              </w:rPr>
            </w:pPr>
            <w:r w:rsidRPr="009D7561">
              <w:rPr>
                <w:lang w:val="uk-UA"/>
              </w:rPr>
              <w:t>учасники АТО при наявності посвідчення , сім’ї загиблих учасників АТО ;</w:t>
            </w:r>
          </w:p>
          <w:p w:rsidR="00AF3F28" w:rsidRPr="009D7561" w:rsidRDefault="00AF3F28">
            <w:pPr>
              <w:pStyle w:val="rvps2"/>
              <w:rPr>
                <w:lang w:val="uk-UA"/>
              </w:rPr>
            </w:pPr>
            <w:bookmarkStart w:id="7" w:name="n6829"/>
            <w:bookmarkEnd w:id="7"/>
            <w:r w:rsidRPr="009D7561">
              <w:rPr>
                <w:lang w:val="uk-UA"/>
              </w:rPr>
              <w:t>фізичні особи, визнані законом особами, які постраждали внаслідок Чорнобильської катастрофи.</w:t>
            </w:r>
          </w:p>
          <w:p w:rsidR="00AF3F28" w:rsidRPr="009D7561" w:rsidRDefault="00AF3F28">
            <w:pPr>
              <w:pStyle w:val="rvps2"/>
              <w:rPr>
                <w:lang w:val="uk-UA"/>
              </w:rPr>
            </w:pPr>
            <w:bookmarkStart w:id="8" w:name="n6830"/>
            <w:bookmarkEnd w:id="8"/>
            <w:r w:rsidRPr="009D7561">
              <w:rPr>
                <w:lang w:val="uk-UA"/>
              </w:rPr>
              <w:t>Звільнення від сплати податку за земельні ділянки, передбачене для відповідної категорії фізичних осіб ,поширюється на земельні ділянки за кожним видом використання у межах граничних норм:</w:t>
            </w:r>
            <w:bookmarkStart w:id="9" w:name="n14906"/>
            <w:bookmarkEnd w:id="9"/>
          </w:p>
          <w:p w:rsidR="00AF3F28" w:rsidRDefault="00AF3F28">
            <w:pPr>
              <w:pStyle w:val="rvps2"/>
              <w:rPr>
                <w:lang w:val="uk-UA"/>
              </w:rPr>
            </w:pPr>
            <w:bookmarkStart w:id="10" w:name="n6831"/>
            <w:bookmarkEnd w:id="10"/>
            <w:r w:rsidRPr="009D7561">
              <w:rPr>
                <w:lang w:val="uk-UA"/>
              </w:rPr>
              <w:t xml:space="preserve"> для ведення особистого селянського господарства - у розмірі </w:t>
            </w:r>
            <w:r>
              <w:rPr>
                <w:lang w:val="uk-UA"/>
              </w:rPr>
              <w:t>не</w:t>
            </w:r>
          </w:p>
          <w:p w:rsidR="00AF3F28" w:rsidRPr="009D7561" w:rsidRDefault="00AF3F28">
            <w:pPr>
              <w:pStyle w:val="rvps2"/>
              <w:rPr>
                <w:lang w:val="uk-UA"/>
              </w:rPr>
            </w:pPr>
            <w:r w:rsidRPr="009D7561">
              <w:rPr>
                <w:lang w:val="uk-UA"/>
              </w:rPr>
              <w:t xml:space="preserve"> більш як 2 гектари;</w:t>
            </w:r>
          </w:p>
          <w:p w:rsidR="00AF3F28" w:rsidRPr="009D7561" w:rsidRDefault="00AF3F28">
            <w:pPr>
              <w:pStyle w:val="rvps2"/>
              <w:rPr>
                <w:lang w:val="uk-UA"/>
              </w:rPr>
            </w:pPr>
            <w:bookmarkStart w:id="11" w:name="n6832"/>
            <w:bookmarkEnd w:id="11"/>
            <w:r w:rsidRPr="009D7561">
              <w:rPr>
                <w:lang w:val="uk-UA"/>
              </w:rPr>
              <w:t xml:space="preserve">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AF3F28" w:rsidRPr="009D7561" w:rsidRDefault="00AF3F28">
            <w:pPr>
              <w:pStyle w:val="rvps2"/>
              <w:rPr>
                <w:lang w:val="uk-UA"/>
              </w:rPr>
            </w:pPr>
            <w:bookmarkStart w:id="12" w:name="n6833"/>
            <w:bookmarkEnd w:id="12"/>
            <w:r w:rsidRPr="009D7561">
              <w:rPr>
                <w:lang w:val="uk-UA"/>
              </w:rPr>
              <w:t>для індивідуального дачного будівництва - не більш як 0,10 гектара;</w:t>
            </w:r>
          </w:p>
          <w:p w:rsidR="00AF3F28" w:rsidRPr="009D7561" w:rsidRDefault="00AF3F28">
            <w:pPr>
              <w:pStyle w:val="rvps2"/>
              <w:rPr>
                <w:lang w:val="uk-UA"/>
              </w:rPr>
            </w:pPr>
            <w:bookmarkStart w:id="13" w:name="n6834"/>
            <w:bookmarkEnd w:id="13"/>
            <w:r w:rsidRPr="009D7561">
              <w:rPr>
                <w:lang w:val="uk-UA"/>
              </w:rPr>
              <w:t xml:space="preserve"> для будівництва індивідуальних гаражів - не більш як 0,01 гектара;</w:t>
            </w:r>
          </w:p>
          <w:p w:rsidR="00AF3F28" w:rsidRPr="009D7561" w:rsidRDefault="00AF3F28">
            <w:pPr>
              <w:pStyle w:val="rvps2"/>
              <w:rPr>
                <w:lang w:val="uk-UA"/>
              </w:rPr>
            </w:pPr>
            <w:bookmarkStart w:id="14" w:name="n6835"/>
            <w:bookmarkEnd w:id="14"/>
            <w:r w:rsidRPr="009D7561">
              <w:rPr>
                <w:lang w:val="uk-UA"/>
              </w:rPr>
              <w:t xml:space="preserve"> для ведення садівництва - не більш як 0,12 гектара.</w:t>
            </w:r>
            <w:bookmarkStart w:id="15" w:name="n6836"/>
            <w:bookmarkEnd w:id="15"/>
          </w:p>
          <w:p w:rsidR="00AF3F28" w:rsidRPr="009D7561" w:rsidRDefault="00AF3F28">
            <w:pPr>
              <w:pStyle w:val="rvps2"/>
              <w:rPr>
                <w:lang w:val="uk-UA"/>
              </w:rPr>
            </w:pPr>
            <w:r w:rsidRPr="009D7561">
              <w:rPr>
                <w:lang w:val="uk-UA"/>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bookmarkStart w:id="16" w:name="n14381"/>
            <w:bookmarkStart w:id="17" w:name="n14383"/>
            <w:bookmarkStart w:id="18" w:name="n14382"/>
            <w:bookmarkStart w:id="19" w:name="n6837"/>
            <w:bookmarkEnd w:id="16"/>
            <w:bookmarkEnd w:id="17"/>
            <w:bookmarkEnd w:id="18"/>
            <w:bookmarkEnd w:id="19"/>
          </w:p>
          <w:p w:rsidR="00AF3F28" w:rsidRPr="009D7561" w:rsidRDefault="00AF3F28">
            <w:pPr>
              <w:pStyle w:val="rvps2"/>
              <w:rPr>
                <w:b/>
                <w:bCs/>
                <w:lang w:val="uk-UA"/>
              </w:rPr>
            </w:pPr>
            <w:bookmarkStart w:id="20" w:name="n6838"/>
            <w:bookmarkEnd w:id="20"/>
            <w:r w:rsidRPr="009D7561">
              <w:rPr>
                <w:b/>
                <w:bCs/>
                <w:lang w:val="uk-UA"/>
              </w:rPr>
              <w:t>Пільги щодо сплати податку для юридичних осіб</w:t>
            </w:r>
          </w:p>
          <w:p w:rsidR="00AF3F28" w:rsidRPr="009D7561" w:rsidRDefault="00AF3F28">
            <w:pPr>
              <w:pStyle w:val="rvps2"/>
              <w:rPr>
                <w:lang w:val="uk-UA"/>
              </w:rPr>
            </w:pPr>
            <w:bookmarkStart w:id="21" w:name="n11941"/>
            <w:bookmarkEnd w:id="21"/>
            <w:r w:rsidRPr="009D7561">
              <w:rPr>
                <w:lang w:val="uk-UA"/>
              </w:rPr>
              <w:t>Від сплати податку звільняються:</w:t>
            </w:r>
          </w:p>
          <w:p w:rsidR="00AF3F28" w:rsidRPr="009D7561" w:rsidRDefault="00AF3F28">
            <w:pPr>
              <w:pStyle w:val="rvps2"/>
              <w:rPr>
                <w:lang w:val="uk-UA"/>
              </w:rPr>
            </w:pPr>
            <w:r w:rsidRPr="009D7561">
              <w:rPr>
                <w:lang w:val="uk-UA"/>
              </w:rPr>
              <w:t xml:space="preserve">Заклади установи та організації , які повністю утримуються за рахунок коштів державного або місцевого бюджетів, комунальні підприємства , засновником яких є органи місцевого самоуправління , релігійні організації України , статути (положення)  яких  зареєстровано у встановленому законом порядку </w:t>
            </w:r>
          </w:p>
          <w:p w:rsidR="00AF3F28" w:rsidRPr="009D7561" w:rsidRDefault="00AF3F28">
            <w:pPr>
              <w:pStyle w:val="rvps2"/>
              <w:rPr>
                <w:lang w:val="uk-UA"/>
              </w:rPr>
            </w:pPr>
            <w:bookmarkStart w:id="22" w:name="n11942"/>
            <w:bookmarkEnd w:id="22"/>
            <w:r w:rsidRPr="009D7561">
              <w:rPr>
                <w:lang w:val="uk-UA"/>
              </w:rPr>
              <w:t xml:space="preserve"> санаторно-курортні та оздоровчі заклади громадських організацій інвалідів, реабілітаційні установи громадських організацій інвалідів;</w:t>
            </w:r>
          </w:p>
          <w:p w:rsidR="00AF3F28" w:rsidRPr="009D7561" w:rsidRDefault="00AF3F28">
            <w:pPr>
              <w:pStyle w:val="rvps2"/>
              <w:rPr>
                <w:lang w:val="uk-UA"/>
              </w:rPr>
            </w:pPr>
            <w:bookmarkStart w:id="23" w:name="n11943"/>
            <w:bookmarkEnd w:id="23"/>
            <w:r w:rsidRPr="009D7561">
              <w:rPr>
                <w:lang w:val="uk-UA"/>
              </w:rPr>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AF3F28" w:rsidRPr="009D7561" w:rsidRDefault="00AF3F28">
            <w:pPr>
              <w:pStyle w:val="rvps2"/>
              <w:rPr>
                <w:lang w:val="uk-UA"/>
              </w:rPr>
            </w:pPr>
            <w:bookmarkStart w:id="24" w:name="n11944"/>
            <w:bookmarkEnd w:id="24"/>
            <w:r w:rsidRPr="009D7561">
              <w:rPr>
                <w:lang w:val="uk-UA"/>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6" w:tgtFrame="_blank" w:history="1">
              <w:r w:rsidRPr="009D7561">
                <w:rPr>
                  <w:rStyle w:val="Hyperlink"/>
                  <w:lang w:val="uk-UA"/>
                </w:rPr>
                <w:t>Закону України</w:t>
              </w:r>
            </w:hyperlink>
            <w:r w:rsidRPr="009D7561">
              <w:rPr>
                <w:lang w:val="uk-UA"/>
              </w:rPr>
              <w:t xml:space="preserve"> "Про основи соціальної захищеності інвалідів в Україні".</w:t>
            </w:r>
          </w:p>
          <w:p w:rsidR="00AF3F28" w:rsidRPr="009D7561" w:rsidRDefault="00AF3F28">
            <w:pPr>
              <w:pStyle w:val="rvps2"/>
              <w:rPr>
                <w:lang w:val="uk-UA"/>
              </w:rPr>
            </w:pPr>
            <w:bookmarkStart w:id="25" w:name="n11945"/>
            <w:bookmarkEnd w:id="25"/>
            <w:r w:rsidRPr="009D7561">
              <w:rPr>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AF3F28" w:rsidRPr="009D7561" w:rsidRDefault="00AF3F28">
            <w:pPr>
              <w:pStyle w:val="rvps2"/>
              <w:rPr>
                <w:lang w:val="uk-UA"/>
              </w:rPr>
            </w:pPr>
            <w:bookmarkStart w:id="26" w:name="n11946"/>
            <w:bookmarkEnd w:id="26"/>
            <w:r w:rsidRPr="009D7561">
              <w:rPr>
                <w:lang w:val="uk-UA"/>
              </w:rPr>
              <w:t xml:space="preserve">бази олімпійської та паралімпійської підготовки, </w:t>
            </w:r>
            <w:hyperlink r:id="rId7" w:anchor="n9" w:tgtFrame="_blank" w:history="1">
              <w:r w:rsidRPr="009D7561">
                <w:rPr>
                  <w:rStyle w:val="Hyperlink"/>
                  <w:lang w:val="uk-UA"/>
                </w:rPr>
                <w:t>перелік</w:t>
              </w:r>
            </w:hyperlink>
            <w:r w:rsidRPr="009D7561">
              <w:rPr>
                <w:lang w:val="uk-UA"/>
              </w:rPr>
              <w:t xml:space="preserve"> яких затверджується Кабінетом Міністрів України.</w:t>
            </w:r>
            <w:bookmarkStart w:id="27" w:name="n11940"/>
            <w:bookmarkEnd w:id="27"/>
          </w:p>
          <w:p w:rsidR="00AF3F28" w:rsidRPr="009D7561" w:rsidRDefault="00AF3F28">
            <w:pPr>
              <w:pStyle w:val="rvps2"/>
              <w:rPr>
                <w:lang w:val="uk-UA"/>
              </w:rPr>
            </w:pPr>
            <w:bookmarkStart w:id="28" w:name="n12486"/>
            <w:bookmarkEnd w:id="28"/>
            <w:r w:rsidRPr="009D7561">
              <w:rPr>
                <w:lang w:val="uk-UA"/>
              </w:rPr>
              <w:t xml:space="preserve">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AF3F28" w:rsidRPr="009D7561" w:rsidRDefault="00AF3F28">
            <w:pPr>
              <w:pStyle w:val="rvps2"/>
              <w:rPr>
                <w:lang w:val="uk-UA"/>
              </w:rPr>
            </w:pPr>
            <w:bookmarkStart w:id="29" w:name="n14385"/>
            <w:bookmarkStart w:id="30" w:name="n12485"/>
            <w:bookmarkEnd w:id="29"/>
            <w:bookmarkEnd w:id="30"/>
            <w:r w:rsidRPr="009D7561">
              <w:rPr>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bookmarkStart w:id="31" w:name="n14387"/>
            <w:bookmarkEnd w:id="31"/>
          </w:p>
          <w:p w:rsidR="00AF3F28" w:rsidRPr="009D7561" w:rsidRDefault="00AF3F28">
            <w:pPr>
              <w:pStyle w:val="rvps2"/>
              <w:rPr>
                <w:lang w:val="uk-UA"/>
              </w:rPr>
            </w:pPr>
            <w:bookmarkStart w:id="32" w:name="n14386"/>
            <w:bookmarkEnd w:id="32"/>
            <w:r w:rsidRPr="009D7561">
              <w:rPr>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bookmarkStart w:id="33" w:name="n14384"/>
            <w:bookmarkEnd w:id="33"/>
          </w:p>
          <w:p w:rsidR="00AF3F28" w:rsidRPr="009D7561" w:rsidRDefault="00AF3F28">
            <w:pPr>
              <w:pStyle w:val="rvps2"/>
              <w:rPr>
                <w:b/>
                <w:bCs/>
                <w:lang w:val="uk-UA"/>
              </w:rPr>
            </w:pPr>
            <w:bookmarkStart w:id="34" w:name="n6855"/>
            <w:bookmarkEnd w:id="34"/>
            <w:r w:rsidRPr="009D7561">
              <w:rPr>
                <w:b/>
                <w:bCs/>
                <w:lang w:val="uk-UA"/>
              </w:rPr>
              <w:t>Земельні</w:t>
            </w:r>
            <w:r>
              <w:rPr>
                <w:b/>
                <w:bCs/>
                <w:lang w:val="uk-UA"/>
              </w:rPr>
              <w:t xml:space="preserve"> </w:t>
            </w:r>
            <w:r w:rsidRPr="009D7561">
              <w:rPr>
                <w:b/>
                <w:bCs/>
                <w:lang w:val="uk-UA"/>
              </w:rPr>
              <w:t>ділянки, які не підлягають</w:t>
            </w:r>
            <w:r>
              <w:rPr>
                <w:b/>
                <w:bCs/>
                <w:lang w:val="uk-UA"/>
              </w:rPr>
              <w:t xml:space="preserve"> </w:t>
            </w:r>
            <w:r w:rsidRPr="009D7561">
              <w:rPr>
                <w:b/>
                <w:bCs/>
                <w:lang w:val="uk-UA"/>
              </w:rPr>
              <w:t>оподаткуванню</w:t>
            </w:r>
            <w:r>
              <w:rPr>
                <w:b/>
                <w:bCs/>
                <w:lang w:val="uk-UA"/>
              </w:rPr>
              <w:t xml:space="preserve"> </w:t>
            </w:r>
            <w:r w:rsidRPr="009D7561">
              <w:rPr>
                <w:b/>
                <w:bCs/>
                <w:lang w:val="uk-UA"/>
              </w:rPr>
              <w:t>земельним</w:t>
            </w:r>
            <w:r>
              <w:rPr>
                <w:b/>
                <w:bCs/>
                <w:lang w:val="uk-UA"/>
              </w:rPr>
              <w:t xml:space="preserve"> </w:t>
            </w:r>
            <w:r w:rsidRPr="009D7561">
              <w:rPr>
                <w:b/>
                <w:bCs/>
                <w:lang w:val="uk-UA"/>
              </w:rPr>
              <w:t>податком</w:t>
            </w:r>
            <w:bookmarkStart w:id="35" w:name="n11947"/>
            <w:bookmarkEnd w:id="35"/>
          </w:p>
          <w:p w:rsidR="00AF3F28" w:rsidRPr="009D7561" w:rsidRDefault="00AF3F28">
            <w:pPr>
              <w:pStyle w:val="rvps2"/>
              <w:rPr>
                <w:lang w:val="uk-UA"/>
              </w:rPr>
            </w:pPr>
            <w:bookmarkStart w:id="36" w:name="n6856"/>
            <w:bookmarkEnd w:id="36"/>
            <w:r w:rsidRPr="009D7561">
              <w:rPr>
                <w:lang w:val="uk-UA"/>
              </w:rPr>
              <w:t xml:space="preserve"> Не сплачується</w:t>
            </w:r>
            <w:r>
              <w:rPr>
                <w:lang w:val="uk-UA"/>
              </w:rPr>
              <w:t xml:space="preserve"> </w:t>
            </w:r>
            <w:r w:rsidRPr="009D7561">
              <w:rPr>
                <w:lang w:val="uk-UA"/>
              </w:rPr>
              <w:t>податок за:</w:t>
            </w:r>
          </w:p>
          <w:p w:rsidR="00AF3F28" w:rsidRPr="009D7561" w:rsidRDefault="00AF3F28">
            <w:pPr>
              <w:pStyle w:val="rvps2"/>
              <w:rPr>
                <w:lang w:val="uk-UA"/>
              </w:rPr>
            </w:pPr>
            <w:bookmarkStart w:id="37" w:name="n6857"/>
            <w:bookmarkEnd w:id="37"/>
            <w:r w:rsidRPr="009D7561">
              <w:rPr>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хімічнозабруднених сільськогосподарських угідь, на які запроваджено обмеження щодо ведення сільського</w:t>
            </w:r>
            <w:r>
              <w:rPr>
                <w:lang w:val="uk-UA"/>
              </w:rPr>
              <w:t xml:space="preserve"> </w:t>
            </w:r>
            <w:r w:rsidRPr="009D7561">
              <w:rPr>
                <w:lang w:val="uk-UA"/>
              </w:rPr>
              <w:t>господарства;</w:t>
            </w:r>
          </w:p>
          <w:p w:rsidR="00AF3F28" w:rsidRPr="009D7561" w:rsidRDefault="00AF3F28">
            <w:pPr>
              <w:pStyle w:val="rvps2"/>
              <w:rPr>
                <w:lang w:val="uk-UA"/>
              </w:rPr>
            </w:pPr>
            <w:bookmarkStart w:id="38" w:name="n6858"/>
            <w:bookmarkEnd w:id="38"/>
            <w:r w:rsidRPr="009D7561">
              <w:rPr>
                <w:lang w:val="uk-UA"/>
              </w:rPr>
              <w:t>Землі сільськогосподарських угідь, що перебувають у тимчасовій консервації або у стадії сільськогосподарського освоєння;</w:t>
            </w:r>
          </w:p>
          <w:p w:rsidR="00AF3F28" w:rsidRPr="009D7561" w:rsidRDefault="00AF3F28">
            <w:pPr>
              <w:pStyle w:val="rvps2"/>
              <w:rPr>
                <w:lang w:val="uk-UA"/>
              </w:rPr>
            </w:pPr>
            <w:bookmarkStart w:id="39" w:name="n6859"/>
            <w:bookmarkEnd w:id="39"/>
            <w:r w:rsidRPr="009D7561">
              <w:rPr>
                <w:lang w:val="uk-UA"/>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AF3F28" w:rsidRPr="009D7561" w:rsidRDefault="00AF3F28">
            <w:pPr>
              <w:pStyle w:val="rvps2"/>
              <w:rPr>
                <w:lang w:val="uk-UA"/>
              </w:rPr>
            </w:pPr>
            <w:bookmarkStart w:id="40" w:name="n6860"/>
            <w:bookmarkEnd w:id="40"/>
            <w:r w:rsidRPr="009D7561">
              <w:rPr>
                <w:lang w:val="uk-UA"/>
              </w:rPr>
              <w:t>Землі дорожнього господарства автомобільних доріг</w:t>
            </w:r>
            <w:r>
              <w:rPr>
                <w:lang w:val="uk-UA"/>
              </w:rPr>
              <w:t xml:space="preserve"> </w:t>
            </w:r>
            <w:r w:rsidRPr="009D7561">
              <w:rPr>
                <w:lang w:val="uk-UA"/>
              </w:rPr>
              <w:t>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AF3F28" w:rsidRPr="009D7561" w:rsidRDefault="00AF3F28">
            <w:pPr>
              <w:pStyle w:val="rvps2"/>
              <w:rPr>
                <w:lang w:val="uk-UA"/>
              </w:rPr>
            </w:pPr>
            <w:bookmarkStart w:id="41" w:name="n6861"/>
            <w:bookmarkEnd w:id="41"/>
            <w:r w:rsidRPr="009D7561">
              <w:rPr>
                <w:lang w:val="uk-UA"/>
              </w:rPr>
              <w:t>паралельні об'їзні дороги, поромні переправи, снігозахисні споруди і насадження, протилавинні та протисельові</w:t>
            </w:r>
            <w:r>
              <w:rPr>
                <w:lang w:val="uk-UA"/>
              </w:rPr>
              <w:t xml:space="preserve"> </w:t>
            </w:r>
            <w:r w:rsidRPr="009D7561">
              <w:rPr>
                <w:lang w:val="uk-UA"/>
              </w:rPr>
              <w:t>споруди, вловлюючі з'їзди, захисні насадження, шумові екрани, очисні споруди;</w:t>
            </w:r>
          </w:p>
          <w:p w:rsidR="00AF3F28" w:rsidRPr="009D7561" w:rsidRDefault="00AF3F28">
            <w:pPr>
              <w:pStyle w:val="rvps2"/>
              <w:rPr>
                <w:lang w:val="uk-UA"/>
              </w:rPr>
            </w:pPr>
            <w:bookmarkStart w:id="42" w:name="n6862"/>
            <w:bookmarkEnd w:id="42"/>
            <w:r w:rsidRPr="009D7561">
              <w:rPr>
                <w:lang w:val="uk-UA"/>
              </w:rPr>
              <w:t>майданчики для стоянки транспорту і відпочинку, склади, гаражі, резервуари для зберігання</w:t>
            </w:r>
            <w:r>
              <w:rPr>
                <w:lang w:val="uk-UA"/>
              </w:rPr>
              <w:t xml:space="preserve"> </w:t>
            </w:r>
            <w:r w:rsidRPr="009D7561">
              <w:rPr>
                <w:lang w:val="uk-UA"/>
              </w:rPr>
              <w:t>паливно-мастильних</w:t>
            </w:r>
            <w:r>
              <w:rPr>
                <w:lang w:val="uk-UA"/>
              </w:rPr>
              <w:t xml:space="preserve"> </w:t>
            </w:r>
            <w:r w:rsidRPr="009D7561">
              <w:rPr>
                <w:lang w:val="uk-UA"/>
              </w:rPr>
              <w:t>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AF3F28" w:rsidRPr="009D7561" w:rsidRDefault="00AF3F28">
            <w:pPr>
              <w:pStyle w:val="rvps2"/>
              <w:rPr>
                <w:lang w:val="uk-UA"/>
              </w:rPr>
            </w:pPr>
            <w:bookmarkStart w:id="43" w:name="n6863"/>
            <w:bookmarkEnd w:id="43"/>
            <w:r w:rsidRPr="009D7561">
              <w:rPr>
                <w:lang w:val="uk-UA"/>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AF3F28" w:rsidRPr="009D7561" w:rsidRDefault="00AF3F28">
            <w:pPr>
              <w:pStyle w:val="rvps2"/>
              <w:rPr>
                <w:lang w:val="uk-UA"/>
              </w:rPr>
            </w:pPr>
            <w:bookmarkStart w:id="44" w:name="n6864"/>
            <w:bookmarkEnd w:id="44"/>
            <w:r w:rsidRPr="009D7561">
              <w:rPr>
                <w:lang w:val="uk-UA"/>
              </w:rPr>
              <w:t>земельні ділянки кладовищ, крематоріїв та колумбаріїв.</w:t>
            </w:r>
          </w:p>
          <w:p w:rsidR="00AF3F28" w:rsidRPr="009D7561" w:rsidRDefault="00AF3F28">
            <w:pPr>
              <w:pStyle w:val="rvps2"/>
              <w:rPr>
                <w:lang w:val="uk-UA"/>
              </w:rPr>
            </w:pPr>
            <w:bookmarkStart w:id="45" w:name="n6865"/>
            <w:bookmarkEnd w:id="45"/>
            <w:r w:rsidRPr="009D7561">
              <w:rPr>
                <w:lang w:val="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bookmarkStart w:id="46" w:name="n11949"/>
            <w:bookmarkStart w:id="47" w:name="n6866"/>
            <w:bookmarkEnd w:id="46"/>
            <w:bookmarkEnd w:id="47"/>
          </w:p>
          <w:p w:rsidR="00AF3F28" w:rsidRPr="009D7561" w:rsidRDefault="00AF3F28">
            <w:pPr>
              <w:pStyle w:val="rvps2"/>
              <w:rPr>
                <w:lang w:val="uk-UA"/>
              </w:rPr>
            </w:pPr>
            <w:r w:rsidRPr="009D7561">
              <w:rPr>
                <w:lang w:val="uk-UA"/>
              </w:rPr>
              <w:t xml:space="preserve">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AF3F28" w:rsidRDefault="00AF3F28">
            <w:pPr>
              <w:pStyle w:val="a"/>
              <w:ind w:firstLine="0"/>
              <w:jc w:val="both"/>
              <w:rPr>
                <w:rFonts w:ascii="Times New Roman" w:hAnsi="Times New Roman" w:cs="Times New Roman"/>
                <w:sz w:val="24"/>
                <w:szCs w:val="24"/>
              </w:rPr>
            </w:pPr>
          </w:p>
        </w:tc>
        <w:tc>
          <w:tcPr>
            <w:tcW w:w="1525" w:type="dxa"/>
          </w:tcPr>
          <w:p w:rsidR="00AF3F28" w:rsidRDefault="00AF3F28">
            <w:pPr>
              <w:pStyle w:val="a"/>
              <w:ind w:firstLine="0"/>
              <w:jc w:val="center"/>
              <w:rPr>
                <w:rFonts w:ascii="Times New Roman" w:hAnsi="Times New Roman" w:cs="Times New Roman"/>
                <w:sz w:val="24"/>
                <w:szCs w:val="24"/>
              </w:rPr>
            </w:pPr>
          </w:p>
          <w:p w:rsidR="00AF3F28" w:rsidRDefault="00AF3F28">
            <w:pPr>
              <w:pStyle w:val="a"/>
              <w:ind w:firstLine="0"/>
              <w:rPr>
                <w:rFonts w:ascii="Times New Roman" w:hAnsi="Times New Roman" w:cs="Times New Roman"/>
                <w:sz w:val="24"/>
                <w:szCs w:val="24"/>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p w:rsidR="00AF3F28" w:rsidRDefault="00AF3F28">
            <w:pPr>
              <w:pStyle w:val="a"/>
              <w:ind w:firstLine="0"/>
              <w:jc w:val="center"/>
              <w:rPr>
                <w:rFonts w:ascii="Times New Roman" w:hAnsi="Times New Roman" w:cs="Times New Roman"/>
                <w:sz w:val="24"/>
                <w:szCs w:val="24"/>
                <w:lang w:val="ru-RU"/>
              </w:rPr>
            </w:pPr>
          </w:p>
        </w:tc>
      </w:tr>
    </w:tbl>
    <w:p w:rsidR="00AF3F28" w:rsidRDefault="00AF3F28" w:rsidP="00F907DC">
      <w:pPr>
        <w:rPr>
          <w:rFonts w:ascii="Times New Roman" w:hAnsi="Times New Roman" w:cs="Times New Roman"/>
          <w:sz w:val="24"/>
          <w:szCs w:val="24"/>
          <w:lang w:val="uk-UA"/>
        </w:rPr>
      </w:pPr>
    </w:p>
    <w:p w:rsidR="00AF3F28" w:rsidRDefault="00AF3F28" w:rsidP="00F907DC">
      <w:pPr>
        <w:rPr>
          <w:rFonts w:ascii="Times New Roman" w:hAnsi="Times New Roman" w:cs="Times New Roman"/>
          <w:sz w:val="24"/>
          <w:szCs w:val="24"/>
          <w:lang w:val="uk-UA"/>
        </w:rPr>
      </w:pPr>
    </w:p>
    <w:p w:rsidR="00AF3F28" w:rsidRDefault="00AF3F28" w:rsidP="00F907DC">
      <w:pPr>
        <w:rPr>
          <w:rFonts w:ascii="Times New Roman" w:hAnsi="Times New Roman" w:cs="Times New Roman"/>
          <w:sz w:val="24"/>
          <w:szCs w:val="24"/>
          <w:lang w:val="uk-UA"/>
        </w:rPr>
      </w:pPr>
    </w:p>
    <w:p w:rsidR="00AF3F28" w:rsidRDefault="00AF3F28" w:rsidP="00F907DC">
      <w:pPr>
        <w:rPr>
          <w:rFonts w:ascii="Times New Roman" w:hAnsi="Times New Roman" w:cs="Times New Roman"/>
          <w:sz w:val="24"/>
          <w:szCs w:val="24"/>
          <w:lang w:val="uk-UA"/>
        </w:rPr>
      </w:pPr>
    </w:p>
    <w:p w:rsidR="00AF3F28" w:rsidRPr="004434F6" w:rsidRDefault="00AF3F28" w:rsidP="00F907DC">
      <w:pPr>
        <w:rPr>
          <w:rFonts w:ascii="Times New Roman" w:hAnsi="Times New Roman" w:cs="Times New Roman"/>
          <w:sz w:val="24"/>
          <w:szCs w:val="24"/>
          <w:lang w:val="uk-UA"/>
        </w:rPr>
      </w:pPr>
      <w:r>
        <w:rPr>
          <w:rFonts w:ascii="Times New Roman" w:hAnsi="Times New Roman" w:cs="Times New Roman"/>
          <w:sz w:val="24"/>
          <w:szCs w:val="24"/>
          <w:lang w:val="uk-UA"/>
        </w:rPr>
        <w:t>Секретар сільської ради                                                                             Тетяна ТАРАНЕНКО</w:t>
      </w:r>
    </w:p>
    <w:p w:rsidR="00AF3F28" w:rsidRDefault="00AF3F28" w:rsidP="0004113D">
      <w:pPr>
        <w:pStyle w:val="a"/>
        <w:ind w:firstLine="0"/>
        <w:jc w:val="both"/>
        <w:rPr>
          <w:rFonts w:ascii="Times New Roman" w:hAnsi="Times New Roman" w:cs="Times New Roman"/>
          <w:sz w:val="24"/>
          <w:szCs w:val="24"/>
          <w:lang w:val="ru-RU"/>
        </w:rPr>
      </w:pPr>
    </w:p>
    <w:p w:rsidR="00AF3F28" w:rsidRPr="004434F6" w:rsidRDefault="00AF3F28">
      <w:pPr>
        <w:rPr>
          <w:rFonts w:ascii="Times New Roman" w:hAnsi="Times New Roman" w:cs="Times New Roman"/>
          <w:sz w:val="24"/>
          <w:szCs w:val="24"/>
          <w:lang w:val="uk-UA"/>
        </w:rPr>
      </w:pPr>
    </w:p>
    <w:sectPr w:rsidR="00AF3F28" w:rsidRPr="004434F6" w:rsidSect="00252A29">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3D"/>
    <w:rsid w:val="0004113D"/>
    <w:rsid w:val="000B285C"/>
    <w:rsid w:val="00116823"/>
    <w:rsid w:val="001265A0"/>
    <w:rsid w:val="00164A9D"/>
    <w:rsid w:val="001C7586"/>
    <w:rsid w:val="001E2183"/>
    <w:rsid w:val="0023384D"/>
    <w:rsid w:val="00252A29"/>
    <w:rsid w:val="00332F89"/>
    <w:rsid w:val="00336E44"/>
    <w:rsid w:val="00356070"/>
    <w:rsid w:val="00375A73"/>
    <w:rsid w:val="003C7C3A"/>
    <w:rsid w:val="003D7C94"/>
    <w:rsid w:val="004434F6"/>
    <w:rsid w:val="006F6728"/>
    <w:rsid w:val="00781FD5"/>
    <w:rsid w:val="00795C00"/>
    <w:rsid w:val="007F2BD1"/>
    <w:rsid w:val="009523F4"/>
    <w:rsid w:val="009D7561"/>
    <w:rsid w:val="00A02B49"/>
    <w:rsid w:val="00A2333D"/>
    <w:rsid w:val="00A67A22"/>
    <w:rsid w:val="00A73CCD"/>
    <w:rsid w:val="00A93D55"/>
    <w:rsid w:val="00A96B7F"/>
    <w:rsid w:val="00AC1521"/>
    <w:rsid w:val="00AF3F28"/>
    <w:rsid w:val="00AF63F0"/>
    <w:rsid w:val="00B51100"/>
    <w:rsid w:val="00BA0A0F"/>
    <w:rsid w:val="00BC6B66"/>
    <w:rsid w:val="00BF4EC0"/>
    <w:rsid w:val="00C508B8"/>
    <w:rsid w:val="00C7423C"/>
    <w:rsid w:val="00CC2DDB"/>
    <w:rsid w:val="00D1135E"/>
    <w:rsid w:val="00D86657"/>
    <w:rsid w:val="00E448BB"/>
    <w:rsid w:val="00E603B4"/>
    <w:rsid w:val="00E7370B"/>
    <w:rsid w:val="00EC606C"/>
    <w:rsid w:val="00EC662D"/>
    <w:rsid w:val="00ED0702"/>
    <w:rsid w:val="00F549D2"/>
    <w:rsid w:val="00F907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F0"/>
    <w:pPr>
      <w:spacing w:after="200" w:line="276" w:lineRule="auto"/>
    </w:pPr>
    <w:rPr>
      <w:rFonts w:cs="Calibri"/>
    </w:rPr>
  </w:style>
  <w:style w:type="paragraph" w:styleId="Heading3">
    <w:name w:val="heading 3"/>
    <w:basedOn w:val="Normal"/>
    <w:next w:val="Normal"/>
    <w:link w:val="Heading3Char"/>
    <w:uiPriority w:val="99"/>
    <w:qFormat/>
    <w:rsid w:val="0004113D"/>
    <w:pPr>
      <w:keepNext/>
      <w:spacing w:before="120" w:after="0" w:line="240" w:lineRule="auto"/>
      <w:ind w:left="567"/>
      <w:outlineLvl w:val="2"/>
    </w:pPr>
    <w:rPr>
      <w:rFonts w:ascii="Antiqua" w:hAnsi="Antiqua" w:cs="Antiqua"/>
      <w:b/>
      <w:bCs/>
      <w:i/>
      <w:i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4113D"/>
    <w:rPr>
      <w:rFonts w:ascii="Antiqua" w:hAnsi="Antiqua" w:cs="Antiqua"/>
      <w:b/>
      <w:bCs/>
      <w:i/>
      <w:iCs/>
      <w:sz w:val="20"/>
      <w:szCs w:val="20"/>
      <w:lang w:val="uk-UA"/>
    </w:rPr>
  </w:style>
  <w:style w:type="character" w:styleId="Hyperlink">
    <w:name w:val="Hyperlink"/>
    <w:basedOn w:val="DefaultParagraphFont"/>
    <w:uiPriority w:val="99"/>
    <w:semiHidden/>
    <w:rsid w:val="0004113D"/>
    <w:rPr>
      <w:color w:val="0000FF"/>
      <w:u w:val="single"/>
    </w:rPr>
  </w:style>
  <w:style w:type="character" w:styleId="FollowedHyperlink">
    <w:name w:val="FollowedHyperlink"/>
    <w:basedOn w:val="DefaultParagraphFont"/>
    <w:uiPriority w:val="99"/>
    <w:semiHidden/>
    <w:rsid w:val="0004113D"/>
    <w:rPr>
      <w:color w:val="800080"/>
      <w:u w:val="single"/>
    </w:rPr>
  </w:style>
  <w:style w:type="paragraph" w:styleId="BalloonText">
    <w:name w:val="Balloon Text"/>
    <w:basedOn w:val="Normal"/>
    <w:link w:val="BalloonTextChar"/>
    <w:uiPriority w:val="99"/>
    <w:semiHidden/>
    <w:rsid w:val="00041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113D"/>
    <w:rPr>
      <w:rFonts w:ascii="Segoe UI" w:hAnsi="Segoe UI" w:cs="Segoe UI"/>
      <w:sz w:val="18"/>
      <w:szCs w:val="18"/>
    </w:rPr>
  </w:style>
  <w:style w:type="paragraph" w:customStyle="1" w:styleId="a">
    <w:name w:val="Нормальний текст"/>
    <w:basedOn w:val="Normal"/>
    <w:uiPriority w:val="99"/>
    <w:rsid w:val="0004113D"/>
    <w:pPr>
      <w:spacing w:before="120" w:after="0" w:line="240" w:lineRule="auto"/>
      <w:ind w:firstLine="567"/>
    </w:pPr>
    <w:rPr>
      <w:rFonts w:ascii="Antiqua" w:hAnsi="Antiqua" w:cs="Antiqua"/>
      <w:sz w:val="26"/>
      <w:szCs w:val="26"/>
      <w:lang w:val="uk-UA"/>
    </w:rPr>
  </w:style>
  <w:style w:type="paragraph" w:customStyle="1" w:styleId="a0">
    <w:name w:val="Назва документа"/>
    <w:basedOn w:val="Normal"/>
    <w:next w:val="a"/>
    <w:uiPriority w:val="99"/>
    <w:rsid w:val="0004113D"/>
    <w:pPr>
      <w:keepNext/>
      <w:keepLines/>
      <w:spacing w:before="240" w:after="240" w:line="240" w:lineRule="auto"/>
      <w:jc w:val="center"/>
    </w:pPr>
    <w:rPr>
      <w:rFonts w:ascii="Antiqua" w:hAnsi="Antiqua" w:cs="Antiqua"/>
      <w:b/>
      <w:bCs/>
      <w:sz w:val="26"/>
      <w:szCs w:val="26"/>
      <w:lang w:val="uk-UA"/>
    </w:rPr>
  </w:style>
  <w:style w:type="paragraph" w:customStyle="1" w:styleId="ShapkaDocumentu">
    <w:name w:val="Shapka Documentu"/>
    <w:basedOn w:val="Normal"/>
    <w:uiPriority w:val="99"/>
    <w:rsid w:val="0004113D"/>
    <w:pPr>
      <w:keepNext/>
      <w:keepLines/>
      <w:spacing w:after="240" w:line="240" w:lineRule="auto"/>
      <w:ind w:left="3969"/>
      <w:jc w:val="center"/>
    </w:pPr>
    <w:rPr>
      <w:rFonts w:ascii="Antiqua" w:hAnsi="Antiqua" w:cs="Antiqua"/>
      <w:sz w:val="26"/>
      <w:szCs w:val="26"/>
      <w:lang w:val="uk-UA"/>
    </w:rPr>
  </w:style>
  <w:style w:type="paragraph" w:customStyle="1" w:styleId="rvps2">
    <w:name w:val="rvps2"/>
    <w:basedOn w:val="Normal"/>
    <w:uiPriority w:val="99"/>
    <w:rsid w:val="0004113D"/>
    <w:pPr>
      <w:spacing w:before="100" w:beforeAutospacing="1" w:after="100" w:afterAutospacing="1" w:line="240" w:lineRule="auto"/>
    </w:pPr>
    <w:rPr>
      <w:rFonts w:cs="Times New Roman"/>
      <w:sz w:val="24"/>
      <w:szCs w:val="24"/>
    </w:rPr>
  </w:style>
  <w:style w:type="character" w:customStyle="1" w:styleId="rvts46">
    <w:name w:val="rvts46"/>
    <w:basedOn w:val="DefaultParagraphFont"/>
    <w:uiPriority w:val="99"/>
    <w:rsid w:val="0004113D"/>
  </w:style>
  <w:style w:type="character" w:customStyle="1" w:styleId="rvts11">
    <w:name w:val="rvts11"/>
    <w:basedOn w:val="DefaultParagraphFont"/>
    <w:uiPriority w:val="99"/>
    <w:rsid w:val="0004113D"/>
  </w:style>
  <w:style w:type="character" w:customStyle="1" w:styleId="rvts9">
    <w:name w:val="rvts9"/>
    <w:basedOn w:val="DefaultParagraphFont"/>
    <w:uiPriority w:val="99"/>
    <w:rsid w:val="0004113D"/>
  </w:style>
  <w:style w:type="paragraph" w:styleId="NoSpacing">
    <w:name w:val="No Spacing"/>
    <w:uiPriority w:val="99"/>
    <w:qFormat/>
    <w:rsid w:val="00AC1521"/>
    <w:rPr>
      <w:rFonts w:cs="Calibri"/>
      <w:lang w:eastAsia="en-US"/>
    </w:rPr>
  </w:style>
  <w:style w:type="character" w:customStyle="1" w:styleId="2">
    <w:name w:val="Основной текст (2)_"/>
    <w:basedOn w:val="DefaultParagraphFont"/>
    <w:link w:val="21"/>
    <w:uiPriority w:val="99"/>
    <w:locked/>
    <w:rsid w:val="00C7423C"/>
    <w:rPr>
      <w:sz w:val="28"/>
      <w:szCs w:val="28"/>
      <w:shd w:val="clear" w:color="auto" w:fill="FFFFFF"/>
    </w:rPr>
  </w:style>
  <w:style w:type="paragraph" w:customStyle="1" w:styleId="21">
    <w:name w:val="Основной текст (2)1"/>
    <w:basedOn w:val="Normal"/>
    <w:link w:val="2"/>
    <w:uiPriority w:val="99"/>
    <w:rsid w:val="00C7423C"/>
    <w:pPr>
      <w:widowControl w:val="0"/>
      <w:shd w:val="clear" w:color="auto" w:fill="FFFFFF"/>
      <w:spacing w:before="600" w:after="300" w:line="240" w:lineRule="atLeast"/>
      <w:ind w:hanging="500"/>
    </w:pPr>
    <w:rPr>
      <w:sz w:val="28"/>
      <w:szCs w:val="28"/>
    </w:rPr>
  </w:style>
</w:styles>
</file>

<file path=word/webSettings.xml><?xml version="1.0" encoding="utf-8"?>
<w:webSettings xmlns:r="http://schemas.openxmlformats.org/officeDocument/2006/relationships" xmlns:w="http://schemas.openxmlformats.org/wordprocessingml/2006/main">
  <w:divs>
    <w:div w:id="947926824">
      <w:marLeft w:val="0"/>
      <w:marRight w:val="0"/>
      <w:marTop w:val="0"/>
      <w:marBottom w:val="0"/>
      <w:divBdr>
        <w:top w:val="none" w:sz="0" w:space="0" w:color="auto"/>
        <w:left w:val="none" w:sz="0" w:space="0" w:color="auto"/>
        <w:bottom w:val="none" w:sz="0" w:space="0" w:color="auto"/>
        <w:right w:val="none" w:sz="0" w:space="0" w:color="auto"/>
      </w:divBdr>
    </w:div>
    <w:div w:id="947926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3.rada.gov.ua/laws/show/496-2015-%D0%BF/paran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875-12" TargetMode="External"/><Relationship Id="rId5" Type="http://schemas.openxmlformats.org/officeDocument/2006/relationships/hyperlink" Target="http://zakon3.rada.gov.ua/laws/show/3551-1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14</Pages>
  <Words>3618</Words>
  <Characters>20623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Work-87</cp:lastModifiedBy>
  <cp:revision>33</cp:revision>
  <cp:lastPrinted>2019-12-10T14:34:00Z</cp:lastPrinted>
  <dcterms:created xsi:type="dcterms:W3CDTF">2019-04-17T07:57:00Z</dcterms:created>
  <dcterms:modified xsi:type="dcterms:W3CDTF">2020-06-19T07:41:00Z</dcterms:modified>
</cp:coreProperties>
</file>