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A5" w:rsidRPr="00BB34A5" w:rsidRDefault="00BB34A5" w:rsidP="00BB34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810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A5" w:rsidRPr="00BB34A5" w:rsidRDefault="00BB34A5" w:rsidP="00BB3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BB34A5" w:rsidRPr="00BB34A5" w:rsidRDefault="00BB34A5" w:rsidP="00BB34A5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РОЗДОЛЬСЬКА СІЛЬСЬКА РАДА</w:t>
      </w:r>
    </w:p>
    <w:p w:rsidR="00BB34A5" w:rsidRPr="00BB34A5" w:rsidRDefault="00BB34A5" w:rsidP="00BB34A5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МИХАЙЛІВСЬКОГО РАЙОНУ ЗАПОРІЗЬКОЇ ОБЛАСТІ</w:t>
      </w:r>
    </w:p>
    <w:p w:rsidR="00BB34A5" w:rsidRPr="00BB34A5" w:rsidRDefault="00BB34A5" w:rsidP="00BB34A5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ВОСЬМОГО СКЛИКАННЯ</w:t>
      </w:r>
    </w:p>
    <w:p w:rsidR="00BB34A5" w:rsidRPr="00BB34A5" w:rsidRDefault="00C33175" w:rsidP="00BB34A5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331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П’ЯТА (ПОЗАЧЕРГОВА)</w:t>
      </w:r>
      <w:r w:rsidR="00BB34A5" w:rsidRPr="00BB34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СЕСІЯ</w:t>
      </w:r>
    </w:p>
    <w:p w:rsidR="00BB34A5" w:rsidRPr="00BB34A5" w:rsidRDefault="00BB34A5" w:rsidP="00BB34A5">
      <w:pPr>
        <w:keepNext/>
        <w:suppressAutoHyphens/>
        <w:spacing w:after="0" w:line="240" w:lineRule="auto"/>
        <w:ind w:right="-87"/>
        <w:jc w:val="center"/>
        <w:rPr>
          <w:rFonts w:ascii="Arial" w:eastAsia="Times New Roman" w:hAnsi="Arial" w:cs="Arial"/>
          <w:kern w:val="2"/>
          <w:sz w:val="28"/>
          <w:szCs w:val="28"/>
          <w:lang w:eastAsia="ru-RU"/>
        </w:rPr>
      </w:pPr>
    </w:p>
    <w:p w:rsidR="00BB34A5" w:rsidRPr="00BB34A5" w:rsidRDefault="00BB34A5" w:rsidP="00BB34A5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РІШЕННЯ</w:t>
      </w:r>
    </w:p>
    <w:p w:rsidR="00BB34A5" w:rsidRPr="00BB34A5" w:rsidRDefault="00BB34A5" w:rsidP="00BB34A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B34A5" w:rsidRPr="00BB34A5" w:rsidRDefault="000B068B" w:rsidP="00BB3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17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B7B3C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с.Роздол</w:t>
      </w:r>
      <w:proofErr w:type="spellEnd"/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3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34A5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D347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BB34A5" w:rsidRPr="00BB34A5" w:rsidRDefault="00BB34A5" w:rsidP="00BB34A5">
      <w:pPr>
        <w:spacing w:after="0" w:line="240" w:lineRule="auto"/>
        <w:ind w:right="4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A30" w:rsidRPr="00C33175" w:rsidRDefault="00A94A30" w:rsidP="00A94A30">
      <w:pPr>
        <w:shd w:val="clear" w:color="auto" w:fill="FFFFFF"/>
        <w:tabs>
          <w:tab w:val="left" w:pos="-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34A5" w:rsidRDefault="00A94A30" w:rsidP="001814C6">
      <w:pPr>
        <w:shd w:val="clear" w:color="auto" w:fill="FFFFFF"/>
        <w:tabs>
          <w:tab w:val="left" w:pos="-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94A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 хід виконання </w:t>
      </w:r>
      <w:r w:rsidR="001814C6" w:rsidRPr="001814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Комплексної Програми</w:t>
      </w:r>
    </w:p>
    <w:p w:rsidR="001814C6" w:rsidRDefault="001814C6" w:rsidP="001814C6">
      <w:pPr>
        <w:shd w:val="clear" w:color="auto" w:fill="FFFFFF"/>
        <w:tabs>
          <w:tab w:val="left" w:pos="-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814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розвитку освіти Роздольської сільської ради </w:t>
      </w:r>
    </w:p>
    <w:p w:rsidR="001814C6" w:rsidRDefault="001814C6" w:rsidP="001814C6">
      <w:pPr>
        <w:shd w:val="clear" w:color="auto" w:fill="FFFFFF"/>
        <w:tabs>
          <w:tab w:val="left" w:pos="-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814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Михайлівського району Запорізької </w:t>
      </w:r>
    </w:p>
    <w:p w:rsidR="00A94A30" w:rsidRPr="00A94A30" w:rsidRDefault="001814C6" w:rsidP="001814C6">
      <w:pPr>
        <w:shd w:val="clear" w:color="auto" w:fill="FFFFFF"/>
        <w:tabs>
          <w:tab w:val="left" w:pos="-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814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області на 2019-2021 роки</w:t>
      </w:r>
    </w:p>
    <w:p w:rsidR="00A94A30" w:rsidRPr="00A94A30" w:rsidRDefault="00A94A30" w:rsidP="00A94A30">
      <w:pPr>
        <w:shd w:val="clear" w:color="auto" w:fill="FFFFFF"/>
        <w:tabs>
          <w:tab w:val="left" w:pos="-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A662F" w:rsidRPr="00EA662F" w:rsidRDefault="00A94A30" w:rsidP="00201E2F">
      <w:pPr>
        <w:pStyle w:val="a3"/>
        <w:shd w:val="clear" w:color="auto" w:fill="FFFFFF"/>
        <w:spacing w:before="120" w:after="12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94A30">
        <w:rPr>
          <w:color w:val="000000"/>
          <w:sz w:val="28"/>
          <w:szCs w:val="28"/>
          <w:lang w:val="uk-UA" w:eastAsia="uk-UA"/>
        </w:rPr>
        <w:t xml:space="preserve">Відповідно до статті 26 Закону України «Про місцеве самоврядування в Україні», </w:t>
      </w:r>
      <w:r w:rsidRPr="00A94A30">
        <w:rPr>
          <w:sz w:val="28"/>
          <w:szCs w:val="28"/>
          <w:lang w:val="uk-UA"/>
        </w:rPr>
        <w:t xml:space="preserve">заслухавши та обговоривши інформацію «Про хід виконання </w:t>
      </w:r>
      <w:r w:rsidR="008F3205" w:rsidRPr="00EA662F">
        <w:rPr>
          <w:sz w:val="28"/>
          <w:szCs w:val="28"/>
          <w:lang w:val="uk-UA"/>
        </w:rPr>
        <w:t xml:space="preserve">Комплексної Програми розвитку освіти </w:t>
      </w:r>
      <w:proofErr w:type="spellStart"/>
      <w:r w:rsidR="008F3205" w:rsidRPr="00EA662F">
        <w:rPr>
          <w:sz w:val="28"/>
          <w:szCs w:val="28"/>
          <w:lang w:val="uk-UA"/>
        </w:rPr>
        <w:t>Роздольської</w:t>
      </w:r>
      <w:proofErr w:type="spellEnd"/>
      <w:r w:rsidR="008F3205" w:rsidRPr="00EA662F">
        <w:rPr>
          <w:sz w:val="28"/>
          <w:szCs w:val="28"/>
          <w:lang w:val="uk-UA"/>
        </w:rPr>
        <w:t xml:space="preserve"> сільської ради Михайлівського району Запорізької області на 2019-2021 </w:t>
      </w:r>
      <w:proofErr w:type="spellStart"/>
      <w:r w:rsidR="008F3205" w:rsidRPr="00EA662F">
        <w:rPr>
          <w:sz w:val="28"/>
          <w:szCs w:val="28"/>
          <w:lang w:val="uk-UA"/>
        </w:rPr>
        <w:t>роки»</w:t>
      </w:r>
      <w:r w:rsidR="00CB16DE">
        <w:rPr>
          <w:color w:val="000000"/>
          <w:sz w:val="28"/>
          <w:szCs w:val="28"/>
          <w:lang w:val="uk-UA"/>
        </w:rPr>
        <w:t>затверджену</w:t>
      </w:r>
      <w:proofErr w:type="spellEnd"/>
      <w:r w:rsidR="00CB16DE">
        <w:rPr>
          <w:color w:val="000000"/>
          <w:sz w:val="28"/>
          <w:szCs w:val="28"/>
          <w:lang w:val="uk-UA"/>
        </w:rPr>
        <w:t xml:space="preserve"> р</w:t>
      </w:r>
      <w:r w:rsidR="00CB16DE" w:rsidRPr="00CB16DE">
        <w:rPr>
          <w:color w:val="000000"/>
          <w:sz w:val="28"/>
          <w:szCs w:val="28"/>
          <w:lang w:val="uk-UA"/>
        </w:rPr>
        <w:t xml:space="preserve">ішенням сесії </w:t>
      </w:r>
      <w:proofErr w:type="spellStart"/>
      <w:r w:rsidR="00CB16DE" w:rsidRPr="00CB16DE">
        <w:rPr>
          <w:color w:val="000000"/>
          <w:sz w:val="28"/>
          <w:szCs w:val="28"/>
          <w:lang w:val="uk-UA"/>
        </w:rPr>
        <w:t>Роздольської</w:t>
      </w:r>
      <w:proofErr w:type="spellEnd"/>
      <w:r w:rsidR="00CB16DE" w:rsidRPr="00CB16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B16DE" w:rsidRPr="00CB16DE">
        <w:rPr>
          <w:color w:val="000000"/>
          <w:sz w:val="28"/>
          <w:szCs w:val="28"/>
          <w:lang w:val="uk-UA"/>
        </w:rPr>
        <w:t>сільськоїради</w:t>
      </w:r>
      <w:proofErr w:type="spellEnd"/>
      <w:r w:rsidR="00CB16DE" w:rsidRPr="00CB16DE">
        <w:rPr>
          <w:color w:val="000000"/>
          <w:sz w:val="28"/>
          <w:szCs w:val="28"/>
          <w:lang w:val="uk-UA"/>
        </w:rPr>
        <w:t xml:space="preserve"> </w:t>
      </w:r>
      <w:r w:rsidR="00CB16DE">
        <w:rPr>
          <w:color w:val="000000"/>
          <w:sz w:val="28"/>
          <w:szCs w:val="28"/>
          <w:lang w:val="uk-UA"/>
        </w:rPr>
        <w:t xml:space="preserve">від </w:t>
      </w:r>
      <w:r w:rsidR="00CB16DE" w:rsidRPr="00CB16DE">
        <w:rPr>
          <w:color w:val="000000"/>
          <w:sz w:val="28"/>
          <w:szCs w:val="28"/>
          <w:lang w:val="uk-UA"/>
        </w:rPr>
        <w:t>20.03.2019 №4</w:t>
      </w:r>
      <w:r w:rsidR="004B3BD1">
        <w:rPr>
          <w:color w:val="000000"/>
          <w:sz w:val="28"/>
          <w:szCs w:val="28"/>
          <w:lang w:val="uk-UA"/>
        </w:rPr>
        <w:t xml:space="preserve">Роздольська </w:t>
      </w:r>
      <w:r w:rsidR="00EA662F" w:rsidRPr="00EA662F">
        <w:rPr>
          <w:color w:val="000000"/>
          <w:sz w:val="28"/>
          <w:szCs w:val="28"/>
          <w:lang w:val="uk-UA"/>
        </w:rPr>
        <w:t>сільська рада вирішила:</w:t>
      </w:r>
    </w:p>
    <w:p w:rsidR="00B26099" w:rsidRPr="005C079F" w:rsidRDefault="00EA662F" w:rsidP="005C079F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r w:rsidR="00A94A30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хід виконання </w:t>
      </w: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Комплексної Програми розвитку освіти </w:t>
      </w:r>
      <w:proofErr w:type="spellStart"/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Роздольської</w:t>
      </w:r>
      <w:proofErr w:type="spellEnd"/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Михайлівського району Запорізької області на 2019-2021 роки» </w:t>
      </w:r>
      <w:r w:rsidR="000F1A93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затверджену рішенням сесії </w:t>
      </w:r>
      <w:proofErr w:type="spellStart"/>
      <w:r w:rsidR="000F1A93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Роздольської</w:t>
      </w:r>
      <w:proofErr w:type="spellEnd"/>
      <w:r w:rsidR="000F1A93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від 20.03.2019 №4 </w:t>
      </w:r>
      <w:r w:rsidR="00A94A30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  до відома(</w:t>
      </w:r>
      <w:r w:rsidR="00E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 w:rsidR="00A94A30"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A30" w:rsidRPr="00BB34A5" w:rsidRDefault="00A94A30" w:rsidP="00A94A3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t>Виконавчому комітету сільської ради продовжувати виконувати заходи, передбачені Програмою, та щорічно розглядати підсумки її виконання.</w:t>
      </w:r>
    </w:p>
    <w:p w:rsidR="00BB34A5" w:rsidRPr="00BB34A5" w:rsidRDefault="00BB34A5" w:rsidP="00BB34A5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ь за виконанням даного рішення покласти на постійну </w:t>
      </w:r>
      <w:r w:rsidRPr="00BB34A5">
        <w:rPr>
          <w:rFonts w:ascii="Times New Roman" w:hAnsi="Times New Roman" w:cs="Times New Roman"/>
          <w:sz w:val="28"/>
          <w:szCs w:val="28"/>
        </w:rPr>
        <w:t>комісію з питань освіти, охорони здоров’я та культури.</w:t>
      </w:r>
    </w:p>
    <w:p w:rsidR="00A94A30" w:rsidRDefault="00A94A30" w:rsidP="00A94A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</w:pPr>
    </w:p>
    <w:p w:rsidR="00BB34A5" w:rsidRDefault="00BB34A5" w:rsidP="00A94A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</w:pPr>
    </w:p>
    <w:p w:rsidR="00BB34A5" w:rsidRDefault="00BB34A5" w:rsidP="00A94A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</w:pPr>
    </w:p>
    <w:p w:rsidR="00BB34A5" w:rsidRDefault="00BB34A5" w:rsidP="00A94A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</w:pPr>
    </w:p>
    <w:p w:rsidR="00BB34A5" w:rsidRPr="00A94A30" w:rsidRDefault="00BB34A5" w:rsidP="00A94A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</w:pPr>
    </w:p>
    <w:p w:rsidR="00A94A30" w:rsidRDefault="00EA662F" w:rsidP="00A94A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>С</w:t>
      </w:r>
      <w:r w:rsidR="00A94A30" w:rsidRPr="00A94A30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>ільський голова</w:t>
      </w:r>
      <w:r w:rsidR="00655EA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ab/>
      </w:r>
      <w:r w:rsidR="00655EA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ab/>
      </w:r>
      <w:r w:rsidR="00655EA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ab/>
      </w:r>
      <w:r w:rsidR="00655EA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ab/>
      </w:r>
      <w:r w:rsidR="00655EA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ab/>
      </w:r>
      <w:r w:rsidR="00655EA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ab/>
      </w:r>
      <w:r w:rsidR="00655EA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ab/>
      </w:r>
      <w:r w:rsidR="00655EA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>С. ПЕРЕДЕРІЙ</w:t>
      </w:r>
    </w:p>
    <w:p w:rsidR="00BB34A5" w:rsidRDefault="00BB34A5" w:rsidP="00A94A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</w:pPr>
    </w:p>
    <w:p w:rsidR="00BB34A5" w:rsidRDefault="00BB34A5" w:rsidP="00A94A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</w:pPr>
    </w:p>
    <w:p w:rsidR="002F62A0" w:rsidRDefault="002F62A0" w:rsidP="002F62A0">
      <w:pPr>
        <w:pStyle w:val="a5"/>
        <w:rPr>
          <w:rFonts w:eastAsia="Calibri"/>
          <w:noProof/>
          <w:sz w:val="28"/>
          <w:szCs w:val="28"/>
          <w:lang w:eastAsia="zh-CN"/>
        </w:rPr>
        <w:sectPr w:rsidR="002F6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62A0">
        <w:rPr>
          <w:rFonts w:eastAsia="Calibri"/>
          <w:noProof/>
          <w:lang w:eastAsia="zh-CN"/>
        </w:rPr>
        <w:t>Подала</w:t>
      </w:r>
      <w:r w:rsidRPr="002F62A0">
        <w:rPr>
          <w:rFonts w:eastAsia="Calibri"/>
        </w:rPr>
        <w:t>: Тетяна Кучерява</w:t>
      </w:r>
    </w:p>
    <w:p w:rsidR="00176130" w:rsidRDefault="00BB34A5" w:rsidP="00BB34A5">
      <w:pPr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Додаток</w:t>
      </w:r>
      <w:r w:rsidR="001761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</w:p>
    <w:p w:rsidR="00176130" w:rsidRDefault="00BB34A5" w:rsidP="00BB34A5">
      <w:pPr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рішення сесії</w:t>
      </w:r>
      <w:r w:rsidR="002F6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</w:p>
    <w:p w:rsidR="00BB34A5" w:rsidRPr="00BB34A5" w:rsidRDefault="00B873C8" w:rsidP="00BB34A5">
      <w:pPr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BB34A5"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5317E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="006A4C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.2021 р. № </w:t>
      </w:r>
      <w:bookmarkStart w:id="0" w:name="_GoBack"/>
      <w:bookmarkEnd w:id="0"/>
      <w:r w:rsidR="002F6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</w:p>
    <w:p w:rsidR="00BB34A5" w:rsidRDefault="00BB34A5" w:rsidP="00BB34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45F1" w:rsidRPr="00BB34A5" w:rsidRDefault="000445F1" w:rsidP="00BB34A5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34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Інформація «Про хід виконання Комплексної Програми розвитку освіти </w:t>
      </w:r>
      <w:proofErr w:type="spellStart"/>
      <w:r w:rsidRPr="00BB34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Роздольської</w:t>
      </w:r>
      <w:proofErr w:type="spellEnd"/>
      <w:r w:rsidRPr="00BB34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сільської ради Михайлівського району Запорізької області на 2019-2021 роки»</w:t>
      </w:r>
    </w:p>
    <w:p w:rsidR="000445F1" w:rsidRPr="00BB34A5" w:rsidRDefault="000445F1" w:rsidP="00BB34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Роздольській</w:t>
      </w:r>
      <w:proofErr w:type="spellEnd"/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сільській раді шість закладів освіти, з них три заклади загальної середньої освіти, в яких навчались 443 учні, і три заклади дошкільної освіти, контингент яких складав 151 дитину.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 та дошкільні заклади нашої громади в повному обсязі забезпечені педагогічними кадрами. В них працює 65 вчителів та 14 вихователів дошкільних закладів.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Середня наповнюваність класів у школах </w:t>
      </w:r>
      <w:r w:rsid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13,4 учні. Дошкільною освітою охоплено 83% дітей 3-5 річного віку та 100% дітей 5-6 річного віку.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даний час учні шкіл громади забезпечені підручниками на 95%. Використовуються електронні підручники та програми.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заклади освіти підключені до мережі Інтернет, забезпеченні копіювальною та комп’ютерною технікою.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Роздольською</w:t>
      </w:r>
      <w:proofErr w:type="spellEnd"/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сільською радою забезпечується фінансування закладів освіти громади.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2019 рік було використано коштів освітньої субвенції на заробітну плату вчителям в сумі 9237,472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місцевого бюджету на заробітну плату технічного персоналу шкіл використано коштів в сумі 3870,267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утримання закладів загальної середньої освіти було використано 1849,555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тис. г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рн..</w:t>
      </w:r>
    </w:p>
    <w:p w:rsid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харчування учнів шкіл використано:</w:t>
      </w:r>
    </w:p>
    <w:p w:rsid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місцевого бюджету – 274,906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грн.;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 власних доходів – 250,223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підвезення учнів до місця навчання було витрачено – 757,078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 залишків освітньої субвенції було виділено кошти на реконструкцію покрівлі будівлі комунального закладу «</w:t>
      </w:r>
      <w:proofErr w:type="spellStart"/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Любимівська</w:t>
      </w:r>
      <w:proofErr w:type="spellEnd"/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загальноосвітня школа І-ІІІ ступенів» в сумі 1495,000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грн.. Та 308,352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 було виділено на здійснення заходів, пов’язаних із забезпеченням пожежної безпеки та оновлення навчальної та матеріально-технічної бази шкіл.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рахунок коштів субвенції з місцевого бюджету на забезпечення якісної, сучасної та доступної загальної середньої освіти «Нова українська школа» було використано 168,110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2019 році на заробітну плату працівникам закладів дошкільної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освіти було використано 3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217,207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оплату комунальних послуг і енергоносіїв закладів дошкільної освіти було виділено745,752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продукти харчування дітей ЗДО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місцевого бюджету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витрачено 309,862 </w:t>
      </w:r>
      <w:r w:rsid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грн..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2019 році проведено капітальний ремонт будівлі </w:t>
      </w:r>
      <w:proofErr w:type="spellStart"/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Роздольського</w:t>
      </w:r>
      <w:proofErr w:type="spellEnd"/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ЗДО «Берізка». ФГ «Таврія Скіф» було виділено 1500,000 </w:t>
      </w:r>
      <w:r w:rsidR="001852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грн. на придбання матеріалів та </w:t>
      </w:r>
      <w:r w:rsidR="001852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плачено виконання всіх ремонтних робіт. </w:t>
      </w:r>
    </w:p>
    <w:p w:rsidR="009A05D3" w:rsidRPr="00BB34A5" w:rsidRDefault="009A05D3" w:rsidP="00BB34A5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Фізичні особи, які одноосібно обробля</w:t>
      </w:r>
      <w:r w:rsidR="00185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ють земельні ділянки надали  60,</w:t>
      </w:r>
      <w:r w:rsidRPr="00BB34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000 </w:t>
      </w:r>
      <w:r w:rsidR="00185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грн.. </w:t>
      </w:r>
      <w:proofErr w:type="spellStart"/>
      <w:r w:rsidRPr="00BB34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Роздольська</w:t>
      </w:r>
      <w:proofErr w:type="spellEnd"/>
      <w:r w:rsidRPr="00BB34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сільська рада </w:t>
      </w:r>
      <w:r w:rsidR="00185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профінансувала</w:t>
      </w:r>
      <w:r w:rsidRPr="00BB34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200, 000 </w:t>
      </w:r>
      <w:r w:rsidR="00185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тис. </w:t>
      </w:r>
      <w:r w:rsidRPr="00BB34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грн..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2020 році було використано 50,635 </w:t>
      </w:r>
      <w:r w:rsidR="001852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тис. </w:t>
      </w: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грн. на ремонт каналізації та заміну дверей у ЗДО «Ромашка» та 4,820 </w:t>
      </w:r>
      <w:r w:rsidR="001852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тис. </w:t>
      </w: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грн. на ремонт санвузлів і покрівлі у ЗДО «Оленка». 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медикаменти та перев`язувальні матеріали виділено 6,000 тис. грн..</w:t>
      </w:r>
    </w:p>
    <w:p w:rsidR="009A05D3" w:rsidRPr="00BB34A5" w:rsidRDefault="009A05D3" w:rsidP="00BB34A5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34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 зв’язку із запровадженням надзвичайної ситуації на всій території України та впровадженням карантину, в ЗДО були розроблені заходи щодо виконання </w:t>
      </w:r>
      <w:proofErr w:type="spellStart"/>
      <w:r w:rsidRPr="00BB34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педпрацівниками</w:t>
      </w:r>
      <w:proofErr w:type="spellEnd"/>
      <w:r w:rsidRPr="00BB34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консультативної, методичної, </w:t>
      </w:r>
      <w:proofErr w:type="spellStart"/>
      <w:r w:rsidRPr="00BB34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організаційно–педагогічної</w:t>
      </w:r>
      <w:proofErr w:type="spellEnd"/>
      <w:r w:rsidRPr="00BB34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роботи. 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 липня 2020 року заклади дошкільної освіти розпочали роботу в умовах адаптованого карантину.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метою запобігання поширенню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коронавірусної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хвороби, у ЗЗСО з 12 березня</w:t>
      </w:r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2020 року</w:t>
      </w: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було організовано навчання учнів, що перебувають удома, шляхом використання технологій дистанційного навчання. Освітній процес у закладах організовано у межах навчального року, який закінчився відповідно до Закону України про освіту. Педагогічні працівники закладів освіти вжили заходи щодо додержання вимог державних стандартів загальної середньої освіти та засвоєння учням</w:t>
      </w:r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 кожного навчального предмета.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результатами річного оцінювання рівень навченості учнів шкіл  становить 83%. 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закладах освіти відсутні учні, які переведені до 3 класу за скоригованими програмами, залишені на повторний курс навчання та не мають річної оцінки.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Учні 4, 9 та 11 класів були звільнені від проходження державної підсумкової атестації.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Свідоцтва про базову загальну середню освіту отримали 33 учні 9-х класів. З них, одне з відзнакою отримала учениця </w:t>
      </w:r>
      <w:proofErr w:type="spellStart"/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Любимівськ</w:t>
      </w:r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ЗОШ І-ІІІ ст.</w:t>
      </w:r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Шепель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Крістіна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2019-2020 навчальному році державну підсумкову атестацію у формі зовнішнього незалежного оцінювання за власним бажанням складали 15 випускників закладів загальної середньої освіти та отримали свідоцтва про повну загальну середню освіту. 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Випускників нагороджених Золотою та Срібною медаллю – немає.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підсумками ІІ етапу Всеукраїнських предметних олімпіад з навчальних предметів та за кількістю учасників ІІІ обласного етапу олімпіад перше місце посів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Роздольський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ліцей». На другому місці –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Високівська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ЗОШ І-ІІІ ст.». На третьому місці – </w:t>
      </w:r>
      <w:proofErr w:type="spellStart"/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Любимівська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ЗОШ І-ІІІ ст.».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За результатами третього етапу Всеукраїнських предметних олімпіад з української мови та літератури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Шепель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Крістіна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учениця </w:t>
      </w:r>
      <w:proofErr w:type="spellStart"/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Любимівськ</w:t>
      </w:r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proofErr w:type="spellEnd"/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ЗОШ І – ІІІ ст.</w:t>
      </w:r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посіла ІІІ місце. (вчитель Валентина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Онищенко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Павлюк Платон – учень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Роздодльський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ліцей» посів ІІІ місце з фізичної культури (вчитель Ольга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Константинова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обласний етап Міжнародного конкурсу з української мови імені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ПетраЯцика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було направлено Гнатенко Поліну, ученицю 4 класу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Любимівська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ЗОШ І-ІІІ ст.», яка посіла 5 місце серед 16 учасників області (вчитель Ірина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Шепель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обласний етап Міжнародного мовно-літературного конкурсу учнівської та студентської молоді імені Тараса Шевченка було направлено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Потапенко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Аліну, ученицю 8 класу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Високівська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ЗОШ І-ІІІ ст.», яка посіла  5 місце. 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ІІІ (обласний) етап ХІХ Всеукраїнського конкурсу учнівської творчості «ОБ’ЄДНАЙМОСЯ Ж, БРАТИ МОЇ» було направлено роботу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Півторацької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Ангеліни, учениці 10 класу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Високівська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ЗОШ І-ІІІ ст.»,  в номінації «Історія України і державотворення»,  яка посіла ІІ місце серед 40 робіт від шкіл області (вчитель Алла Купріна)</w:t>
      </w:r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обласний етап Всеукраїнського конкурсу-виставки з декоративно-ужиткового та образотворчого мистецтва «Знай і люби свій край» було направлено 22 учнівські роботи. Високою майстерністю, відповідністю технічним та експозиційним вимогам, творчою індивідуальністю вразили журі 17 авторських та колективних робіт учнів шкіл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Роздольської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сільської ради.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Трете місце в обласному конкурсі «Заговори, щоб я тебе побачив» посіла учениця 10 класу </w:t>
      </w:r>
      <w:proofErr w:type="spellStart"/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КЗ</w:t>
      </w:r>
      <w:proofErr w:type="spellEnd"/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Високівськ</w:t>
      </w:r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ЗОШ І-ІІІ ст.</w:t>
      </w:r>
      <w:r w:rsid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Панасюк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Єлизавета (вчителі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Сафронова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Тетяна, Наталя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Заставська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2019-2020 навчальному році атестаційною комісією ІІ рівня було </w:t>
      </w:r>
      <w:proofErr w:type="spellStart"/>
      <w:r w:rsidR="00185252"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проатестовано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7 педагогічних працівників ЗЗСО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Роздольської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сільської ради та </w:t>
      </w:r>
      <w:r w:rsidRPr="0018525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педагогічних працівників закладів загальної середньої освіти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Підгірненської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сільської ради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Василівського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району, відповідно до умов Меморандуму про співпрацю в сфері освіти.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рішенням атестаційної комісії чотирьом вчителям шкіл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Роздольської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сільської ради присвоєно кваліфікаційну категорію «спеціаліст вищої категорії». Підтверджено відповідність раніше присвоєній кваліфікаційній категорії «спеціаліст вищої категорії» - двом вчителям. Підтверджено відповідність раніше присвоєному педагогічному званню «старший учитель»  - одному вчителю школи.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Протягом 2019/2020 навчального року методична робота з педагогічними кадрами здійснювалась через мережу колективних, групових та індивідуальних форм методичної роботи над організаційним та науково-методичним забезпеченням реалізації науково-методичної проблеми: «Формування ключових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компетентностей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освітньому процесі, як забезпечення освітнього розвитку кожного здобувача освіти». 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Підвищенню педагогічної майстерності педагогічних кадрів сприяло відвідування курсів підвищення кваліфікації, семінарів, тренінгів та заходів на рівні громади й обласного значення. Створено 15 предметно методичних комісій педагогічних працівників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Роздольської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сільської ради.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Заключено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Договір про співпрацю між Мелітопольським державним педагогічним університетом та </w:t>
      </w:r>
      <w:proofErr w:type="spellStart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Роздольською</w:t>
      </w:r>
      <w:proofErr w:type="spellEnd"/>
      <w:r w:rsidRPr="00BB34A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сільською радою в сфері освітньої, профорієнтаційної, методичної та інших видів діяльності.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Психологічна служба в громаді представлена шкільним практичним психологом Юлією Орловою, яка надавала методичну та </w:t>
      </w:r>
      <w:proofErr w:type="spellStart"/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консультативно–психологічну</w:t>
      </w:r>
      <w:proofErr w:type="spellEnd"/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допомогу всім учасникам освітнього процесу</w:t>
      </w:r>
      <w:r w:rsidR="00185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Працівниками </w:t>
      </w:r>
      <w:proofErr w:type="spellStart"/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</w:t>
      </w:r>
      <w:proofErr w:type="spellEnd"/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ресурсний центр» проведено 16 комплексних оцінок розвитку дитини. За результатами яких складено висновки. За запитами батьків та педагогів проведено 67 консультацій. </w:t>
      </w:r>
      <w:proofErr w:type="spellStart"/>
      <w:r w:rsidR="001852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="0018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ІРЦ</w:t>
      </w:r>
      <w:proofErr w:type="spellEnd"/>
      <w:r w:rsidR="001852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співпрацює з Мелітопольським державним педагогічним університетом, яким проводяться наукові он-лайн зустрічі, надаються консультації.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серпня 2020 року було здійснено перевірку стану готовності освітніх закладів до нового навчального року в умовах пандемії COVID – 19. 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 визначено, що закладами  освіти організовано безпечні умови навчання дітей.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 всіх закладах освіти проведено поточні ремонти та підготовлені приміщення до нового навчального року. </w:t>
      </w:r>
    </w:p>
    <w:p w:rsidR="009A05D3" w:rsidRPr="00BB34A5" w:rsidRDefault="009A05D3" w:rsidP="00BB3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Але в проваджені Запорізького окружного адміністративного суду знаходяться справи щодо всіх закладів загальної середньої освіти </w:t>
      </w:r>
      <w:proofErr w:type="spellStart"/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Роздольської</w:t>
      </w:r>
      <w:proofErr w:type="spellEnd"/>
      <w:r w:rsidRPr="00BB3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громади за позивами Головного управління ДСНС України у Запорізькій області за результатами перевірок. На теперішній час залишаються невирішеними питання щодо облаштування </w:t>
      </w:r>
      <w:r w:rsidRPr="00BB34A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систем протипожежного захисту закладів освіти та обробки дерев’яних конструкцій будівлі.</w:t>
      </w:r>
    </w:p>
    <w:p w:rsidR="004605BD" w:rsidRPr="00BB34A5" w:rsidRDefault="004605BD" w:rsidP="00BB34A5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0A3013" w:rsidRPr="00BB34A5" w:rsidRDefault="000A3013" w:rsidP="00BB34A5">
      <w:pPr>
        <w:spacing w:line="240" w:lineRule="auto"/>
        <w:rPr>
          <w:rFonts w:ascii="Times New Roman" w:hAnsi="Times New Roman" w:cs="Times New Roman"/>
        </w:rPr>
      </w:pPr>
    </w:p>
    <w:p w:rsidR="000A3013" w:rsidRPr="00BB34A5" w:rsidRDefault="000A3013" w:rsidP="00BB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4A5"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="00185252">
        <w:rPr>
          <w:rFonts w:ascii="Times New Roman" w:hAnsi="Times New Roman" w:cs="Times New Roman"/>
          <w:sz w:val="28"/>
          <w:szCs w:val="28"/>
        </w:rPr>
        <w:tab/>
      </w:r>
      <w:r w:rsidR="00185252">
        <w:rPr>
          <w:rFonts w:ascii="Times New Roman" w:hAnsi="Times New Roman" w:cs="Times New Roman"/>
          <w:sz w:val="28"/>
          <w:szCs w:val="28"/>
        </w:rPr>
        <w:tab/>
      </w:r>
      <w:r w:rsidR="00185252">
        <w:rPr>
          <w:rFonts w:ascii="Times New Roman" w:hAnsi="Times New Roman" w:cs="Times New Roman"/>
          <w:sz w:val="28"/>
          <w:szCs w:val="28"/>
        </w:rPr>
        <w:tab/>
      </w:r>
      <w:r w:rsidR="00185252">
        <w:rPr>
          <w:rFonts w:ascii="Times New Roman" w:hAnsi="Times New Roman" w:cs="Times New Roman"/>
          <w:sz w:val="28"/>
          <w:szCs w:val="28"/>
        </w:rPr>
        <w:tab/>
      </w:r>
      <w:r w:rsidR="00185252">
        <w:rPr>
          <w:rFonts w:ascii="Times New Roman" w:hAnsi="Times New Roman" w:cs="Times New Roman"/>
          <w:sz w:val="28"/>
          <w:szCs w:val="28"/>
        </w:rPr>
        <w:tab/>
      </w:r>
      <w:r w:rsidR="00185252">
        <w:rPr>
          <w:rFonts w:ascii="Times New Roman" w:hAnsi="Times New Roman" w:cs="Times New Roman"/>
          <w:sz w:val="28"/>
          <w:szCs w:val="28"/>
        </w:rPr>
        <w:tab/>
      </w:r>
      <w:r w:rsidRPr="00BB34A5"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 w:rsidRPr="00BB34A5">
        <w:rPr>
          <w:rFonts w:ascii="Times New Roman" w:hAnsi="Times New Roman" w:cs="Times New Roman"/>
          <w:sz w:val="28"/>
          <w:szCs w:val="28"/>
        </w:rPr>
        <w:t>БІЛЕЦЬКА</w:t>
      </w:r>
      <w:proofErr w:type="spellEnd"/>
    </w:p>
    <w:sectPr w:rsidR="000A3013" w:rsidRPr="00BB34A5" w:rsidSect="00B4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3F06"/>
    <w:multiLevelType w:val="hybridMultilevel"/>
    <w:tmpl w:val="2DEA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AC60D5"/>
    <w:multiLevelType w:val="hybridMultilevel"/>
    <w:tmpl w:val="1D50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8D8"/>
    <w:rsid w:val="000445F1"/>
    <w:rsid w:val="000578D8"/>
    <w:rsid w:val="000A3013"/>
    <w:rsid w:val="000B068B"/>
    <w:rsid w:val="000F1A93"/>
    <w:rsid w:val="00176130"/>
    <w:rsid w:val="001814C6"/>
    <w:rsid w:val="00185252"/>
    <w:rsid w:val="001D3473"/>
    <w:rsid w:val="00201E2F"/>
    <w:rsid w:val="002F62A0"/>
    <w:rsid w:val="0043709D"/>
    <w:rsid w:val="004605BD"/>
    <w:rsid w:val="004B3BD1"/>
    <w:rsid w:val="005C079F"/>
    <w:rsid w:val="00655EAD"/>
    <w:rsid w:val="006A4C2E"/>
    <w:rsid w:val="006F6486"/>
    <w:rsid w:val="008C088C"/>
    <w:rsid w:val="008F3205"/>
    <w:rsid w:val="0091784F"/>
    <w:rsid w:val="009A05D3"/>
    <w:rsid w:val="00A94A30"/>
    <w:rsid w:val="00B058C7"/>
    <w:rsid w:val="00B26099"/>
    <w:rsid w:val="00B45514"/>
    <w:rsid w:val="00B873C8"/>
    <w:rsid w:val="00BB34A5"/>
    <w:rsid w:val="00C33175"/>
    <w:rsid w:val="00CB16DE"/>
    <w:rsid w:val="00D46E34"/>
    <w:rsid w:val="00EA662F"/>
    <w:rsid w:val="00EB7B3C"/>
    <w:rsid w:val="00EC7177"/>
    <w:rsid w:val="00EE7F99"/>
    <w:rsid w:val="00F5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F1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B34A5"/>
    <w:pPr>
      <w:ind w:left="720"/>
      <w:contextualSpacing/>
    </w:pPr>
  </w:style>
  <w:style w:type="paragraph" w:styleId="a5">
    <w:name w:val="No Spacing"/>
    <w:uiPriority w:val="1"/>
    <w:qFormat/>
    <w:rsid w:val="00BB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609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cp:lastPrinted>2021-02-25T14:37:00Z</cp:lastPrinted>
  <dcterms:created xsi:type="dcterms:W3CDTF">2021-02-15T11:55:00Z</dcterms:created>
  <dcterms:modified xsi:type="dcterms:W3CDTF">2021-02-25T14:37:00Z</dcterms:modified>
</cp:coreProperties>
</file>